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88R8752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licensing requirements for certain operators of wastewater systems and public water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37, Water Code, is amended by adding Section 37.0045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37.0045.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QUALIFICATIONS FOR CERTAIN LICENSES.  (a)  This section applies only to a Class D license for wastewater operators or public water system operators.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adopting educational attainment standards associated with the issuance of a license, the commission by rule shall establish a provisional certification program by which a person who does not possess a high school diploma or its equivalent may act as a provisional operator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completed all commission-required training associated with the license;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passed any commission-required examinations associated with the license;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acts under the direct supervision of a license holder.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