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88R6159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1976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at public institutions of higher education for certain students who were under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54.366(a)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was under the conservatorship of the Department of Family and Protective Services: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on the day preceding the student's 18th birthday;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on the day preceding:</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the date the student is adopted, if that date is on or after September 1, 2009;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date permanent managing conservatorship of the student is awarded to a person other than the student's parent, if that date is on or after September 1, 2009; or</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during an academic term in which the student was enrolled in a dual credit course or other course for which a high school student may earn joint high school and college credit[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enrolls in an institution of higher education as an undergraduate student or in a dual credit course or other course for which a high school student may earn joint high school and college credit not later than the student's 25th birthday</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w:t>
      </w:r>
      <w:r>
        <w:rPr>
          <w:u w:val="single"/>
        </w:rPr>
        <w:t xml:space="preserve">(a)</w:t>
      </w:r>
      <w:r>
        <w:t xml:space="preserve"> [</w:t>
      </w:r>
      <w:r>
        <w:rPr>
          <w:strike/>
        </w:rPr>
        <w:t xml:space="preserve">(a)(1)</w:t>
      </w:r>
      <w:r>
        <w:t xml:space="preserve">], a child who exits the conservatorship of the Department of Family and Protective Services and is returned to the child's parent, including a parent whose parental rights were previously terminated, may be exempt from the payment of tuition and fees if the department determines that the child is eligible under department rule. </w:t>
      </w:r>
      <w:r>
        <w:t xml:space="preserve"> </w:t>
      </w:r>
      <w:r>
        <w:t xml:space="preserve">The executive commissioner of the Health and Human Services Commission shall by rule develop factors for determining eligibility under this subsection in consultation with the department and the Texas Higher Education Coordinating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54.366, Education Code, apply beginning with tuition and fees charged for the 2023 fall semester. </w:t>
      </w:r>
      <w:r>
        <w:t xml:space="preserve"> </w:t>
      </w:r>
      <w:r>
        <w:t xml:space="preserve">Tuition and fees charged for a term or semester before the 2023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