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88R4697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1979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Texas Workforce Commission and local workforce development boards regarding the provision of child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2308.256(a),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board is composed as follows:</w:t>
      </w:r>
    </w:p>
    <w:p w:rsidR="003F3435" w:rsidRDefault="0032493E">
      <w:pPr>
        <w:spacing w:line="480" w:lineRule="auto"/>
        <w:ind w:firstLine="1440"/>
        <w:jc w:val="both"/>
      </w:pPr>
      <w:r>
        <w:t xml:space="preserve">(1)</w:t>
      </w:r>
      <w:r xml:space="preserve">
        <w:t> </w:t>
      </w:r>
      <w:r xml:space="preserve">
        <w:t> </w:t>
      </w:r>
      <w:r>
        <w:t xml:space="preserve">representatives of the private sector, who:</w:t>
      </w:r>
    </w:p>
    <w:p w:rsidR="003F3435" w:rsidRDefault="0032493E">
      <w:pPr>
        <w:spacing w:line="480" w:lineRule="auto"/>
        <w:ind w:firstLine="2160"/>
        <w:jc w:val="both"/>
      </w:pPr>
      <w:r>
        <w:t xml:space="preserve">(A)</w:t>
      </w:r>
      <w:r xml:space="preserve">
        <w:t> </w:t>
      </w:r>
      <w:r xml:space="preserve">
        <w:t> </w:t>
      </w:r>
      <w:r>
        <w:t xml:space="preserve">constitute a majority of the membership of the board; and</w:t>
      </w:r>
    </w:p>
    <w:p w:rsidR="003F3435" w:rsidRDefault="0032493E">
      <w:pPr>
        <w:spacing w:line="480" w:lineRule="auto"/>
        <w:ind w:firstLine="2160"/>
        <w:jc w:val="both"/>
      </w:pPr>
      <w:r>
        <w:t xml:space="preserve">(B)</w:t>
      </w:r>
      <w:r xml:space="preserve">
        <w:t> </w:t>
      </w:r>
      <w:r xml:space="preserve">
        <w:t> </w:t>
      </w:r>
      <w:r>
        <w:t xml:space="preserve">are owners of business concerns, chief executives or chief operating officers of nongovernmental employers, or other private sector executives who have substantial management or policy responsibilities;</w:t>
      </w:r>
    </w:p>
    <w:p w:rsidR="003F3435" w:rsidRDefault="0032493E">
      <w:pPr>
        <w:spacing w:line="480" w:lineRule="auto"/>
        <w:ind w:firstLine="1440"/>
        <w:jc w:val="both"/>
      </w:pPr>
      <w:r>
        <w:t xml:space="preserve">(2)</w:t>
      </w:r>
      <w:r xml:space="preserve">
        <w:t> </w:t>
      </w:r>
      <w:r xml:space="preserve">
        <w:t> </w:t>
      </w:r>
      <w:r>
        <w:t xml:space="preserve">representatives of organized labor and community-based organizations, who constitute not less than 15 percent of the membership of the board;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representatives of the child-care workforce, who constitute not less than 25 percent of the membership of the board and who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five years of experience working in child-care, early childhood, or out-of-school programs, including organizations providing care and education services to children from birth until age 12 and organizations supporting quality or credentialing for the care and education of children from birth until age 12; or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expertise in child care or early childhood education; and</w:t>
      </w:r>
    </w:p>
    <w:p w:rsidR="003F3435" w:rsidRDefault="0032493E">
      <w:pPr>
        <w:spacing w:line="480" w:lineRule="auto"/>
        <w:ind w:firstLine="1440"/>
        <w:jc w:val="both"/>
      </w:pPr>
      <w:r>
        <w:rPr>
          <w:u w:val="single"/>
        </w:rPr>
        <w:t xml:space="preserve">(4)</w:t>
      </w:r>
      <w:r xml:space="preserve">
        <w:t> </w:t>
      </w:r>
      <w:r xml:space="preserve">
        <w:t> </w:t>
      </w:r>
      <w:r>
        <w:t xml:space="preserve">representatives of each of the following:</w:t>
      </w:r>
    </w:p>
    <w:p w:rsidR="003F3435" w:rsidRDefault="0032493E">
      <w:pPr>
        <w:spacing w:line="480" w:lineRule="auto"/>
        <w:ind w:firstLine="2160"/>
        <w:jc w:val="both"/>
      </w:pPr>
      <w:r>
        <w:t xml:space="preserve">(A)</w:t>
      </w:r>
      <w:r xml:space="preserve">
        <w:t> </w:t>
      </w:r>
      <w:r xml:space="preserve">
        <w:t> </w:t>
      </w:r>
      <w:r>
        <w:t xml:space="preserve">educational agencies, including community colleges and secondary and postsecondary practitioners representing vocational education, that are representative of all educational agencies in the service delivery area;</w:t>
      </w:r>
    </w:p>
    <w:p w:rsidR="003F3435" w:rsidRDefault="0032493E">
      <w:pPr>
        <w:spacing w:line="480" w:lineRule="auto"/>
        <w:ind w:firstLine="2160"/>
        <w:jc w:val="both"/>
      </w:pPr>
      <w:r>
        <w:t xml:space="preserve">(B)</w:t>
      </w:r>
      <w:r xml:space="preserve">
        <w:t> </w:t>
      </w:r>
      <w:r xml:space="preserve">
        <w:t> </w:t>
      </w:r>
      <w:r>
        <w:t xml:space="preserve">vocational rehabilitation agencies;</w:t>
      </w:r>
    </w:p>
    <w:p w:rsidR="003F3435" w:rsidRDefault="0032493E">
      <w:pPr>
        <w:spacing w:line="480" w:lineRule="auto"/>
        <w:ind w:firstLine="2160"/>
        <w:jc w:val="both"/>
      </w:pPr>
      <w:r>
        <w:t xml:space="preserve">(C)</w:t>
      </w:r>
      <w:r xml:space="preserve">
        <w:t> </w:t>
      </w:r>
      <w:r xml:space="preserve">
        <w:t> </w:t>
      </w:r>
      <w:r>
        <w:t xml:space="preserve">public assistance agencies;</w:t>
      </w:r>
    </w:p>
    <w:p w:rsidR="003F3435" w:rsidRDefault="0032493E">
      <w:pPr>
        <w:spacing w:line="480" w:lineRule="auto"/>
        <w:ind w:firstLine="2160"/>
        <w:jc w:val="both"/>
      </w:pPr>
      <w:r>
        <w:t xml:space="preserve">(D)</w:t>
      </w:r>
      <w:r xml:space="preserve">
        <w:t> </w:t>
      </w:r>
      <w:r xml:space="preserve">
        <w:t> </w:t>
      </w:r>
      <w:r>
        <w:t xml:space="preserve">economic development agencies;</w:t>
      </w:r>
    </w:p>
    <w:p w:rsidR="003F3435" w:rsidRDefault="0032493E">
      <w:pPr>
        <w:spacing w:line="480" w:lineRule="auto"/>
        <w:ind w:firstLine="2160"/>
        <w:jc w:val="both"/>
      </w:pPr>
      <w:r>
        <w:t xml:space="preserve">(E)</w:t>
      </w:r>
      <w:r xml:space="preserve">
        <w:t> </w:t>
      </w:r>
      <w:r xml:space="preserve">
        <w:t> </w:t>
      </w:r>
      <w:r>
        <w:t xml:space="preserve">the public employment service;</w:t>
      </w:r>
    </w:p>
    <w:p w:rsidR="003F3435" w:rsidRDefault="0032493E">
      <w:pPr>
        <w:spacing w:line="480" w:lineRule="auto"/>
        <w:ind w:firstLine="2160"/>
        <w:jc w:val="both"/>
      </w:pPr>
      <w:r>
        <w:t xml:space="preserve">(F)</w:t>
      </w:r>
      <w:r xml:space="preserve">
        <w:t> </w:t>
      </w:r>
      <w:r xml:space="preserve">
        <w:t> </w:t>
      </w:r>
      <w:r>
        <w:t xml:space="preserve">local literacy councils; and</w:t>
      </w:r>
    </w:p>
    <w:p w:rsidR="003F3435" w:rsidRDefault="0032493E">
      <w:pPr>
        <w:spacing w:line="480" w:lineRule="auto"/>
        <w:ind w:firstLine="2160"/>
        <w:jc w:val="both"/>
      </w:pPr>
      <w:r>
        <w:t xml:space="preserve">(G)</w:t>
      </w:r>
      <w:r xml:space="preserve">
        <w:t> </w:t>
      </w:r>
      <w:r xml:space="preserve">
        <w:t> </w:t>
      </w:r>
      <w:r>
        <w:t xml:space="preserve">adult basic and continuing education organizations.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2308.3171, Government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Each board shall post in a prominent place on the board's Internet website home page and at any physical location where the board provides services:</w:t>
      </w:r>
    </w:p>
    <w:p w:rsidR="003F3435" w:rsidRDefault="0032493E">
      <w:pPr>
        <w:spacing w:line="480" w:lineRule="auto"/>
        <w:ind w:firstLine="1440"/>
        <w:jc w:val="both"/>
      </w:pPr>
      <w:r>
        <w:t xml:space="preserve">(1)</w:t>
      </w:r>
      <w:r xml:space="preserve">
        <w:t> </w:t>
      </w:r>
      <w:r xml:space="preserve">
        <w:t> </w:t>
      </w:r>
      <w:r>
        <w:t xml:space="preserve">a list of local designated vendors that are child-care providers and have a quality child-care indicator listed in Subsection (a)(1), (2), (3), or (4);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list of local parenting classes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for parents regarding finding quality child-care providers;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regarding the value of quality child care and the Texas Rising Star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information for parents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for child-care assistance, including subsidized child-care services and other child-care scholarships;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application process for child-care assistance;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determining the status of a financial assistance application;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information for child-care providers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for accepting children whose parents receive child-care assistance;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Rising Star Program certification process;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contact information, including a telephone number and an e-mail address, where a provider may receive assistance with questions or bring a grievance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Each local workforce development board shall make the following information available to the public on a quarterly basis: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data regarding child-care waitlists, including the number of children in the board's workforce development area who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a waitlist, disaggregated by age and zip code based on the child's home address;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taken off a waitlist and enrolled with a child-care provider under the subsidized child-care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added to a waitlist during the quarter;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children in the board's workforce development area receiving subsidized child care, disaggregated by zip code based on the child's home address;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data regarding child-care providers, including the number of providers in the board's workforce development area who during the quarter: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improved the provider's Texas Rising Star Program rating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had the provider's Texas Rising Star Program rating level decrease;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received quality dollars from the board;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data regarding the outcomes related to quality dollars provided by the board to child-care providers in the board's workforce development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302.0042(d), Labor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"quality child care provider" means a child care provider that:</w:t>
      </w:r>
    </w:p>
    <w:p w:rsidR="003F3435" w:rsidRDefault="0032493E">
      <w:pPr>
        <w:spacing w:line="480" w:lineRule="auto"/>
        <w:ind w:firstLine="1440"/>
        <w:jc w:val="both"/>
      </w:pPr>
      <w:r>
        <w:t xml:space="preserve">(1)</w:t>
      </w:r>
      <w:r xml:space="preserve">
        <w:t> </w:t>
      </w:r>
      <w:r xml:space="preserve">
        <w:t> </w:t>
      </w:r>
      <w:r>
        <w:t xml:space="preserve">participates in the commission's Texas Rising Star Program </w:t>
      </w:r>
      <w:r>
        <w:rPr>
          <w:u w:val="single"/>
        </w:rPr>
        <w:t xml:space="preserve">as a three-star or four-star provider</w:t>
      </w:r>
      <w:r>
        <w:t xml:space="preserve">; or</w:t>
      </w:r>
    </w:p>
    <w:p w:rsidR="003F3435" w:rsidRDefault="0032493E">
      <w:pPr>
        <w:spacing w:line="480" w:lineRule="auto"/>
        <w:ind w:firstLine="1440"/>
        <w:jc w:val="both"/>
      </w:pPr>
      <w:r>
        <w:t xml:space="preserve">(2)</w:t>
      </w:r>
      <w:r xml:space="preserve">
        <w:t> </w:t>
      </w:r>
      <w:r xml:space="preserve">
        <w:t> </w:t>
      </w:r>
      <w:r>
        <w:t xml:space="preserve">is accredited by the National Early Childhood Program Accreditation Commission or the National Association for the Education of Young Children, or holds any other accreditation the commission determines meets the quality standards of the Texas Rising Star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302, Labor Code, is amended by adding Section 302.00434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302.00434.</w:t>
      </w:r>
      <w:r>
        <w:rPr>
          <w:u w:val="single"/>
        </w:rPr>
        <w:t xml:space="preserve"> </w:t>
      </w:r>
      <w:r>
        <w:rPr>
          <w:u w:val="single"/>
        </w:rPr>
        <w:t xml:space="preserve"> </w:t>
      </w:r>
      <w:r>
        <w:rPr>
          <w:u w:val="single"/>
        </w:rPr>
        <w:t xml:space="preserve">SUBSIDIZED CHILD-CARE PROGRAM; RULE CHANGE POLICY. </w:t>
      </w:r>
      <w:r>
        <w:rPr>
          <w:u w:val="single"/>
        </w:rPr>
        <w:t xml:space="preserve"> </w:t>
      </w:r>
      <w:r>
        <w:rPr>
          <w:u w:val="single"/>
        </w:rPr>
        <w:t xml:space="preserve">The commission shall develop appropriate written training and a reasonable timeline for implementing each change the commission makes to rules regarding the subsidized child-care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302, Labor Code, is amended by adding Section 302.0063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302.0063.</w:t>
      </w:r>
      <w:r>
        <w:rPr>
          <w:u w:val="single"/>
        </w:rPr>
        <w:t xml:space="preserve"> </w:t>
      </w:r>
      <w:r>
        <w:rPr>
          <w:u w:val="single"/>
        </w:rPr>
        <w:t xml:space="preserve"> </w:t>
      </w:r>
      <w:r>
        <w:rPr>
          <w:u w:val="single"/>
        </w:rPr>
        <w:t xml:space="preserve">CHILD CARE PERFORMANCE TARGETS. </w:t>
      </w:r>
      <w:r>
        <w:rPr>
          <w:u w:val="single"/>
        </w:rPr>
        <w:t xml:space="preserve"> </w:t>
      </w:r>
      <w:r>
        <w:rPr>
          <w:u w:val="single"/>
        </w:rPr>
        <w:t xml:space="preserve">(a)  The commission shall structure performance targets for child-care services to allow local workforce development boards to address the needs in the workforce development area identified by the board through a community needs assessment.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establish alternative performance targets that are set by different metrics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children served by child-care providers in the board's workforce development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children served by Texas Rising Star Program providers in the board's workforce development area with a three-star or four-star rating;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infants and toddlers served by child-care providers in the board's workforce development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children served by child-care providers in the board's workforce development area if the area is located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area where the number of children younger than six years of age who have working parents is at least three times greater than the capacity of licensed child-care providers in the area;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area determined by the commission to be underserved with respect to child-care providers;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children served by providers in the board's workforce development area who provide care during non-traditional hours.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define the approval process for the alternative performance targets described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the components of and procedures for administering a community needs assessment in local workforce development areas;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determine the allocation of funds to meet alternative performance targets.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2308.256(g),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