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et al.</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1996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2023; April</w:t>
      </w:r>
      <w:r xml:space="preserve">
        <w:t> </w:t>
      </w:r>
      <w:r>
        <w:t xml:space="preserve">26,</w:t>
      </w:r>
      <w:r xml:space="preserve">
        <w:t> </w:t>
      </w:r>
      <w:r>
        <w:t xml:space="preserve">2023, read first time and referred to Committee on Business &amp; Commerce; May</w:t>
      </w:r>
      <w:r xml:space="preserve">
        <w:t> </w:t>
      </w:r>
      <w:r>
        <w:t xml:space="preserve">19,</w:t>
      </w:r>
      <w:r xml:space="preserve">
        <w:t> </w:t>
      </w:r>
      <w:r>
        <w:t xml:space="preserve">2023, reported favorably by the following vote:</w:t>
      </w:r>
      <w:r>
        <w:t xml:space="preserve"> </w:t>
      </w:r>
      <w:r>
        <w:t xml:space="preserve"> </w:t>
      </w:r>
      <w:r>
        <w:t xml:space="preserve">Yeas 10, Nays 0; May</w:t>
      </w:r>
      <w:r xml:space="preserve">
        <w:t> </w:t>
      </w:r>
      <w:r>
        <w:t xml:space="preserve">19,</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group family leave insurance issued through an employer to pay for certain losses of income.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bring clarity to the laws of this state that paid family leave insurance may be provided by any insurer authorized to write life or health insurance, including disability income insurance, in this state and that family leave insurance is considered a type of disability income insurance.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8, Insurance Code, is amended by adding Chapter 1255 to read as follows:</w:t>
      </w:r>
    </w:p>
    <w:p w:rsidR="003F3435" w:rsidRDefault="0032493E">
      <w:pPr>
        <w:spacing w:line="480" w:lineRule="auto"/>
        <w:jc w:val="center"/>
      </w:pPr>
      <w:r>
        <w:rPr>
          <w:u w:val="single"/>
        </w:rPr>
        <w:t xml:space="preserve">CHAPTER 1255. GROUP FAMILY LEAVE INSURANCE</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"Continuing supervision by a health care provider" includes a period of incapacity that is permanent or long-term due to a condition for which treatment may not be effective and for which the affected individual is not receiving active treatment by a health care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"Dependent" means an individual who is under 18 years of age, or 18 years of age or older and incapable of self-care due to a mental or physical disability, and is, in relation to an insured: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biological, adopted, or foster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legal ward;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child of the insured's spouse;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child with respect to whom the insured is a party to a suit in which the insured seeks to adopt the child;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child of a person to whom the insured stands in loco parentis.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leave" means leave taken by an employee from work for reasons described by Section 1255.102.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leave insurance" means an insurance policy issued through an employer related to a benefit program provided to an employee to pay for a portion of the employee's income loss due to family leave taken by the employee.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"Family member," in relation to an insured, includes a dependent, spouse, or parent or any other person defined as a family member in the family leave insurance policy.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care provider" means a person licensed, certified, or otherwise authorized by the laws of this state to provide health care services in the ordinary course of business or practice of a profession.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"Parent" means, in relation to an insured: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biological, adoptive, or foster parent;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stepparent;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legal guardian;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person who stood in loco parentis to the insured when the insured was a child.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"Serious health condition" means an illness, injury, impairment, or physical or mental condition, including transplantation preparation and recovery from surgery related to organ or tissue donation, that involves: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inpatient care in a hospital, hospice, or residential health care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continuing treatment;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supervision by a health care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family leave insurance policy, amendment, or rider to a group disability policy delivered or issued for delivery in this state by a life, health, and accident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Chapter 1701 and except as provided by Section 1255.108, this chapter does not apply to a certificate of family leave insurance delivered to a resident in this state if the group policy was delivered or issued for delivery in another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an insurance company authorized to write life, health, and accident insurance in this state, including a stipulated premium company operating under Chapter 884.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society, company, or other insurer whose activities are exempt by statute from department regulation and that is entitled by statute to a certificate from the department that shows the entity's exempt status;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accident and health insurance policy issued under Chapter 1153;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liability insurance policy, with or without supplementary expense coverage;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reinsurance policy or contract;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blanket or group insurance policy, except as otherwise provided by this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life insurance endowment or annuity contract, or a contract supplemental to a life insurance endowment or annuity contract, if the contract or supplemental contract contains only provisions relating to accident and health insurance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additional benefits in case of accidental death, accidental dismemberment, or accidental loss of sight;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safeguard the contract or supplemental contract against lapse;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give a special surrender value, a special benefit, or an annuity if the insured or annuitant becomes totally and permanently disabled, as defined by the contract or supplemental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1255.003.</w:t>
      </w:r>
      <w:r>
        <w:rPr>
          <w:u w:val="single"/>
        </w:rPr>
        <w:t xml:space="preserve"> </w:t>
      </w:r>
      <w:r>
        <w:rPr>
          <w:u w:val="single"/>
        </w:rPr>
        <w:t xml:space="preserve"> </w:t>
      </w:r>
      <w:r>
        <w:rPr>
          <w:u w:val="single"/>
        </w:rPr>
        <w:t xml:space="preserve">CONSIDERATION AS DISABILITY INCOME INSURANCE.  A family leave insurance policy is considered a type of disability income insurance for all purposes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1255.004.</w:t>
      </w:r>
      <w:r>
        <w:rPr>
          <w:u w:val="single"/>
        </w:rPr>
        <w:t xml:space="preserve"> </w:t>
      </w:r>
      <w:r>
        <w:rPr>
          <w:u w:val="single"/>
        </w:rPr>
        <w:t xml:space="preserve"> </w:t>
      </w:r>
      <w:r>
        <w:rPr>
          <w:u w:val="single"/>
        </w:rPr>
        <w:t xml:space="preserve">APPLICATION OF OTHER LAW; CONFLICTS. </w:t>
      </w:r>
      <w:r>
        <w:rPr>
          <w:u w:val="single"/>
        </w:rPr>
        <w:t xml:space="preserve"> </w:t>
      </w:r>
      <w:r>
        <w:rPr>
          <w:u w:val="single"/>
        </w:rPr>
        <w:t xml:space="preserve">(a) </w:t>
      </w:r>
      <w:r>
        <w:rPr>
          <w:u w:val="single"/>
        </w:rPr>
        <w:t xml:space="preserve"> </w:t>
      </w:r>
      <w:r>
        <w:rPr>
          <w:u w:val="single"/>
        </w:rPr>
        <w:t xml:space="preserve">The provisions of Subchapter B, Chapter 1251, governing eligibility for group accident and health insurance apply to govern the eligibility of a group for purposes of this chapter to the extent those provisions do not conflict with this chapter. This chapter prevails over Subchapter B, Chapter 1251, if there is a conflict.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law of the state in which the group or master policy providing family leave insurance is delivered or issued for delivery governs disputes between the insurer, group policyholder, and certificate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1255.005.</w:t>
      </w:r>
      <w:r>
        <w:rPr>
          <w:u w:val="single"/>
        </w:rPr>
        <w:t xml:space="preserve"> </w:t>
      </w:r>
      <w:r>
        <w:rPr>
          <w:u w:val="single"/>
        </w:rPr>
        <w:t xml:space="preserve"> </w:t>
      </w:r>
      <w:r>
        <w:rPr>
          <w:u w:val="single"/>
        </w:rPr>
        <w:t xml:space="preserve">RULEMAKING AUTHORITY.  The commissioner may adopt reasonable rules as necessary to implement this chapter.</w:t>
      </w:r>
    </w:p>
    <w:p w:rsidR="003F3435" w:rsidRDefault="0032493E">
      <w:pPr>
        <w:spacing w:line="480" w:lineRule="auto"/>
        <w:jc w:val="center"/>
      </w:pPr>
      <w:r>
        <w:rPr>
          <w:u w:val="single"/>
        </w:rPr>
        <w:t xml:space="preserve">SUBCHAPTER B. MINIMUM POLICY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1255.101.</w:t>
      </w:r>
      <w:r>
        <w:rPr>
          <w:u w:val="single"/>
        </w:rPr>
        <w:t xml:space="preserve"> </w:t>
      </w:r>
      <w:r>
        <w:rPr>
          <w:u w:val="single"/>
        </w:rPr>
        <w:t xml:space="preserve"> </w:t>
      </w:r>
      <w:r>
        <w:rPr>
          <w:u w:val="single"/>
        </w:rPr>
        <w:t xml:space="preserve">COMPLIANCE WITH MINIMUM STANDARDS FOR BENEFITS.  A group family leave insurance policy must meet the minimum standards for benefits as provided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1255.102.</w:t>
      </w:r>
      <w:r>
        <w:rPr>
          <w:u w:val="single"/>
        </w:rPr>
        <w:t xml:space="preserve"> </w:t>
      </w:r>
      <w:r>
        <w:rPr>
          <w:u w:val="single"/>
        </w:rPr>
        <w:t xml:space="preserve"> </w:t>
      </w:r>
      <w:r>
        <w:rPr>
          <w:u w:val="single"/>
        </w:rPr>
        <w:t xml:space="preserve">FAMILY LEAVE BENEFITS.  A group family leave insurance policy may provide benefits for any leave taken by an insured from work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providing care, including physical or psychological care, for a family member of the insured made necessary by a serious health condition of the family member;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bond with the insured's child during the first 12 months after the child's birth, or the first 12 months after the placement of the child for adoption or foster care with the insured;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address a qualifying exigency, as interpreted under the Family and Medical Leave Act of 1993 (29 U.S.C. Section 2612(a)(1)(E)) and 29 C.F.R. Sections 825.126(b)(1)-(8), arising from the fact that the spouse, dependent, or parent of the insured is on active duty or has been notified of an impending call or order to active duty in the armed forces of the United States, including the National Guard and armed forces reserves;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care for a family member described by Subdivision (3) who is injured in the line of duty;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other leave to provide care for a family member or other family leave as specified in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1255.103.</w:t>
      </w:r>
      <w:r>
        <w:rPr>
          <w:u w:val="single"/>
        </w:rPr>
        <w:t xml:space="preserve"> </w:t>
      </w:r>
      <w:r>
        <w:rPr>
          <w:u w:val="single"/>
        </w:rPr>
        <w:t xml:space="preserve"> </w:t>
      </w:r>
      <w:r>
        <w:rPr>
          <w:u w:val="single"/>
        </w:rPr>
        <w:t xml:space="preserve">EXPLANATION OF COVERED FAMILY LEAVE REASONS.  A group family leave insurance policy must provide the details regarding and requirements for each covered family leave reason.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1255.104.</w:t>
      </w:r>
      <w:r>
        <w:rPr>
          <w:u w:val="single"/>
        </w:rPr>
        <w:t xml:space="preserve"> </w:t>
      </w:r>
      <w:r>
        <w:rPr>
          <w:u w:val="single"/>
        </w:rPr>
        <w:t xml:space="preserve"> </w:t>
      </w:r>
      <w:r>
        <w:rPr>
          <w:u w:val="single"/>
        </w:rPr>
        <w:t xml:space="preserve">BENEFIT PERIOD.  (a) </w:t>
      </w:r>
      <w:r>
        <w:rPr>
          <w:u w:val="single"/>
        </w:rPr>
        <w:t xml:space="preserve"> </w:t>
      </w:r>
      <w:r>
        <w:rPr>
          <w:u w:val="single"/>
        </w:rPr>
        <w:t xml:space="preserve">A group family leave insurance policy must establish the length of family leave benefits that are available for each covered family leave reason.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length of family leave benefits available for a covered family leave reason may not be less than two weeks during a period of 52 consecutive calendar weeks.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group family leave insurance policy may calculate the 52 consecutive calendar weeks by any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fixed period starting on a particular date, including an effective or anniversary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period measured forward from the insured's first day of family leave;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rolling period measured from the insured's first day of family leave;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method that is specified in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1255.105.</w:t>
      </w:r>
      <w:r>
        <w:rPr>
          <w:u w:val="single"/>
        </w:rPr>
        <w:t xml:space="preserve"> </w:t>
      </w:r>
      <w:r>
        <w:rPr>
          <w:u w:val="single"/>
        </w:rPr>
        <w:t xml:space="preserve"> </w:t>
      </w:r>
      <w:r>
        <w:rPr>
          <w:u w:val="single"/>
        </w:rPr>
        <w:t xml:space="preserve">WAITING PERIOD.  (a) </w:t>
      </w:r>
      <w:r>
        <w:rPr>
          <w:u w:val="single"/>
        </w:rPr>
        <w:t xml:space="preserve"> </w:t>
      </w:r>
      <w:r>
        <w:rPr>
          <w:u w:val="single"/>
        </w:rPr>
        <w:t xml:space="preserve">A group family leave insurance policy must specify whether there is an unpaid waiting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group family leave insurance policy contains an unpaid waiting period, the terms of the unpaid waiting period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waiting period runs over a consecutive calendar day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waiting period is counted toward the annual allotment of family leave benefits or is in addition to the annual allotment of family leave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waiting period must be met only once per benefit year or must be met for each separate claim for benefits;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insured may work or receive paid time off or other compensation by the employer during the waiting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1255.106.</w:t>
      </w:r>
      <w:r>
        <w:rPr>
          <w:u w:val="single"/>
        </w:rPr>
        <w:t xml:space="preserve"> </w:t>
      </w:r>
      <w:r>
        <w:rPr>
          <w:u w:val="single"/>
        </w:rPr>
        <w:t xml:space="preserve"> </w:t>
      </w:r>
      <w:r>
        <w:rPr>
          <w:u w:val="single"/>
        </w:rPr>
        <w:t xml:space="preserve">AMOUNT OF FAMILY LEAVE BENEFITS; OTHER INCOME. (a) A group family leave insurance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benefits that will be paid for covered family leave reasons;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definition of wages or other income on which the amount of family leave benefits is based;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 for calculating those wages or other income.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family leave benefits are subject to offsets for wages or other income received by the insured or for which the insured may be eligible, the group family leave insurance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which wages or other income may be offset;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circumstances under which the wages or other income may be offset.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1255.107.</w:t>
      </w:r>
      <w:r>
        <w:rPr>
          <w:u w:val="single"/>
        </w:rPr>
        <w:t xml:space="preserve"> </w:t>
      </w:r>
      <w:r>
        <w:rPr>
          <w:u w:val="single"/>
        </w:rPr>
        <w:t xml:space="preserve"> </w:t>
      </w:r>
      <w:r>
        <w:rPr>
          <w:u w:val="single"/>
        </w:rPr>
        <w:t xml:space="preserve">PERMISSIBLE LIMITATIONS, EXCLUSIONS, OR REDUCTIONS. </w:t>
      </w:r>
      <w:r>
        <w:rPr>
          <w:u w:val="single"/>
        </w:rPr>
        <w:t xml:space="preserve"> </w:t>
      </w:r>
      <w:r>
        <w:rPr>
          <w:u w:val="single"/>
        </w:rPr>
        <w:t xml:space="preserve">(a) </w:t>
      </w:r>
      <w:r>
        <w:rPr>
          <w:u w:val="single"/>
        </w:rPr>
        <w:t xml:space="preserve"> </w:t>
      </w:r>
      <w:r>
        <w:rPr>
          <w:u w:val="single"/>
        </w:rPr>
        <w:t xml:space="preserve">A group family leave insurance policy that limits, excludes, or reduces eligibility for family leave benefits under this chapter must state the limit, exclusion, or reduction in the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Permissible limitations, exclusions, or reductions in the policy include a limitation, exclusion, or reduction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period of family leave for which the required notice and medical certification have not been provided as prescribed by the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leave related to a serious health condition or other harm to a family member brought about by the wilful intention of the insured;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period of family leave during which the insured performed work for compensation or profit;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period of family leave for which the insured is eligible to receive money from the insured's employer or from a fund to which the employer has contributed;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period of family leave in which the insured is eligible to receive benefits under another statutory program or employer-sponsored program, including unemployment insurance benefits, workers' compensation benefits, statutory disability benefits, statutory paid leave benefits, or paid time off from the employer's paid leave policy;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period of family leave beginning before the insured becomes eligible for family leave benefits under the policy;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periods of family leave during which more than one person covered under the policy seeks family leave for the same family member.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1255.108.</w:t>
      </w:r>
      <w:r>
        <w:rPr>
          <w:u w:val="single"/>
        </w:rPr>
        <w:t xml:space="preserve"> </w:t>
      </w:r>
      <w:r>
        <w:rPr>
          <w:u w:val="single"/>
        </w:rPr>
        <w:t xml:space="preserve"> </w:t>
      </w:r>
      <w:r>
        <w:rPr>
          <w:u w:val="single"/>
        </w:rPr>
        <w:t xml:space="preserve">CERTIFICATE OF INSURANCE.  (a) </w:t>
      </w:r>
      <w:r>
        <w:rPr>
          <w:u w:val="single"/>
        </w:rPr>
        <w:t xml:space="preserve"> </w:t>
      </w:r>
      <w:r>
        <w:rPr>
          <w:u w:val="single"/>
        </w:rPr>
        <w:t xml:space="preserve">An insurer providing family leave insurance shall issue a certificate of insurance to each employee or member of the insured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certificate of insurance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essential features of the paid family leave insurance coverage and benefits available to the insured;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limitations, exclusions, or reductions;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annual and lifetime policy limits;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to whom the benefits are payable.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may file a certificate issued to an insured in this state for a group policy providing family leave insurance that was delivered or issued for delivery in another state with the department for informational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is not required to file or receive approval under Chapter 1701 for a certificate for a foreign group.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 family leave insurance policy, amendment, or rider delivered, issued for delivery, or renewed on or after January 1, 2024.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