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88R6434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2009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for school safety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37.108(f),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school district shall include in its multihazard emergency operations plan:</w:t>
      </w:r>
    </w:p>
    <w:p w:rsidR="003F3435" w:rsidRDefault="0032493E">
      <w:pPr>
        <w:spacing w:line="480" w:lineRule="auto"/>
        <w:ind w:firstLine="1440"/>
        <w:jc w:val="both"/>
      </w:pPr>
      <w:r>
        <w:t xml:space="preserve">(1)</w:t>
      </w:r>
      <w:r xml:space="preserve">
        <w:t> </w:t>
      </w:r>
      <w:r xml:space="preserve">
        <w:t> </w:t>
      </w:r>
      <w:r>
        <w:t xml:space="preserve">a chain of command that designates the individual responsible for making final decisions during a disaster or emergency situation and identifies other individuals responsible for making those decisions if the designated person is unavailable;</w:t>
      </w:r>
    </w:p>
    <w:p w:rsidR="003F3435" w:rsidRDefault="0032493E">
      <w:pPr>
        <w:spacing w:line="480" w:lineRule="auto"/>
        <w:ind w:firstLine="1440"/>
        <w:jc w:val="both"/>
      </w:pPr>
      <w:r>
        <w:t xml:space="preserve">(2)</w:t>
      </w:r>
      <w:r xml:space="preserve">
        <w:t> </w:t>
      </w:r>
      <w:r xml:space="preserve">
        <w:t> </w:t>
      </w:r>
      <w:r>
        <w:t xml:space="preserve">provisions that address physical and psychological safety for responding to a natural disaster, active shooter, and any other dangerous scenario identified for purposes of this section by the agency or the Texas School Safety Center;</w:t>
      </w:r>
    </w:p>
    <w:p w:rsidR="003F3435" w:rsidRDefault="0032493E">
      <w:pPr>
        <w:spacing w:line="480" w:lineRule="auto"/>
        <w:ind w:firstLine="1440"/>
        <w:jc w:val="both"/>
      </w:pPr>
      <w:r>
        <w:t xml:space="preserve">(3)</w:t>
      </w:r>
      <w:r xml:space="preserve">
        <w:t> </w:t>
      </w:r>
      <w:r xml:space="preserve">
        <w:t> </w:t>
      </w:r>
      <w:r>
        <w:t xml:space="preserve">provisions for ensuring the safety of students in portable buildings;</w:t>
      </w:r>
    </w:p>
    <w:p w:rsidR="003F3435" w:rsidRDefault="0032493E">
      <w:pPr>
        <w:spacing w:line="480" w:lineRule="auto"/>
        <w:ind w:firstLine="1440"/>
        <w:jc w:val="both"/>
      </w:pPr>
      <w:r>
        <w:t xml:space="preserve">(4)</w:t>
      </w:r>
      <w:r xml:space="preserve">
        <w:t> </w:t>
      </w:r>
      <w:r xml:space="preserve">
        <w:t> </w:t>
      </w:r>
      <w:r>
        <w:t xml:space="preserve">provisions for ensuring that students and district personnel with disabilities are provided equal access to safety during a disaster or emergency situation;</w:t>
      </w:r>
    </w:p>
    <w:p w:rsidR="003F3435" w:rsidRDefault="0032493E">
      <w:pPr>
        <w:spacing w:line="480" w:lineRule="auto"/>
        <w:ind w:firstLine="1440"/>
        <w:jc w:val="both"/>
      </w:pPr>
      <w:r>
        <w:t xml:space="preserve">(5)</w:t>
      </w:r>
      <w:r xml:space="preserve">
        <w:t> </w:t>
      </w:r>
      <w:r xml:space="preserve">
        <w:t> </w:t>
      </w:r>
      <w:r>
        <w:t xml:space="preserve">provisions for providing immediate notification to parents, guardians, and other persons standing in parental relation in circumstances involving a significant threat to the health or safety of students, including identification of the individual with responsibility for overseeing the notification;</w:t>
      </w:r>
    </w:p>
    <w:p w:rsidR="003F3435" w:rsidRDefault="0032493E">
      <w:pPr>
        <w:spacing w:line="480" w:lineRule="auto"/>
        <w:ind w:firstLine="1440"/>
        <w:jc w:val="both"/>
      </w:pPr>
      <w:r>
        <w:t xml:space="preserve">(6)</w:t>
      </w:r>
      <w:r xml:space="preserve">
        <w:t> </w:t>
      </w:r>
      <w:r xml:space="preserve">
        <w:t> </w:t>
      </w:r>
      <w:r>
        <w:t xml:space="preserve">provisions for supporting the psychological safety of students, district personnel, and the community during the response and recovery phase following a disaster or emergency situation that:</w:t>
      </w:r>
    </w:p>
    <w:p w:rsidR="003F3435" w:rsidRDefault="0032493E">
      <w:pPr>
        <w:spacing w:line="480" w:lineRule="auto"/>
        <w:ind w:firstLine="2160"/>
        <w:jc w:val="both"/>
      </w:pPr>
      <w:r>
        <w:t xml:space="preserve">(A)</w:t>
      </w:r>
      <w:r xml:space="preserve">
        <w:t> </w:t>
      </w:r>
      <w:r xml:space="preserve">
        <w:t> </w:t>
      </w:r>
      <w:r>
        <w:t xml:space="preserve">are aligned with best practice-based programs and research-based practices recommended under Section 38.351;</w:t>
      </w:r>
    </w:p>
    <w:p w:rsidR="003F3435" w:rsidRDefault="0032493E">
      <w:pPr>
        <w:spacing w:line="480" w:lineRule="auto"/>
        <w:ind w:firstLine="2160"/>
        <w:jc w:val="both"/>
      </w:pPr>
      <w:r>
        <w:t xml:space="preserve">(B)</w:t>
      </w:r>
      <w:r xml:space="preserve">
        <w:t> </w:t>
      </w:r>
      <w:r xml:space="preserve">
        <w:t> </w:t>
      </w:r>
      <w:r>
        <w:t xml:space="preserve">include strategies for ensuring any required professional development training for suicide prevention and grief-informed and trauma-informed care is provided to appropriate school personnel;</w:t>
      </w:r>
    </w:p>
    <w:p w:rsidR="003F3435" w:rsidRDefault="0032493E">
      <w:pPr>
        <w:spacing w:line="480" w:lineRule="auto"/>
        <w:ind w:firstLine="2160"/>
        <w:jc w:val="both"/>
      </w:pPr>
      <w:r>
        <w:t xml:space="preserve">(C)</w:t>
      </w:r>
      <w:r xml:space="preserve">
        <w:t> </w:t>
      </w:r>
      <w:r xml:space="preserve">
        <w:t> </w:t>
      </w:r>
      <w:r>
        <w:t xml:space="preserve">include training on integrating psychological safety and suicide prevention strategies into the district's plan, such as psychological first aid for schools training, from an approved list of recommended training established by the commissioner and Texas School Safety Center for:</w:t>
      </w:r>
    </w:p>
    <w:p w:rsidR="003F3435" w:rsidRDefault="0032493E">
      <w:pPr>
        <w:spacing w:line="480" w:lineRule="auto"/>
        <w:ind w:firstLine="2880"/>
        <w:jc w:val="both"/>
      </w:pPr>
      <w:r>
        <w:t xml:space="preserve">(i)</w:t>
      </w:r>
      <w:r xml:space="preserve">
        <w:t> </w:t>
      </w:r>
      <w:r xml:space="preserve">
        <w:t> </w:t>
      </w:r>
      <w:r>
        <w:t xml:space="preserve">members of the district's school safety and security committee under Section 37.109;</w:t>
      </w:r>
    </w:p>
    <w:p w:rsidR="003F3435" w:rsidRDefault="0032493E">
      <w:pPr>
        <w:spacing w:line="480" w:lineRule="auto"/>
        <w:ind w:firstLine="2880"/>
        <w:jc w:val="both"/>
      </w:pPr>
      <w:r>
        <w:t xml:space="preserve">(ii)</w:t>
      </w:r>
      <w:r xml:space="preserve">
        <w:t> </w:t>
      </w:r>
      <w:r xml:space="preserve">
        <w:t> </w:t>
      </w:r>
      <w:r>
        <w:t xml:space="preserve">district school counselors and mental health professionals; and</w:t>
      </w:r>
    </w:p>
    <w:p w:rsidR="003F3435" w:rsidRDefault="0032493E">
      <w:pPr>
        <w:spacing w:line="480" w:lineRule="auto"/>
        <w:ind w:firstLine="2880"/>
        <w:jc w:val="both"/>
      </w:pPr>
      <w:r>
        <w:t xml:space="preserve">(iii)</w:t>
      </w:r>
      <w:r xml:space="preserve">
        <w:t> </w:t>
      </w:r>
      <w:r xml:space="preserve">
        <w:t> </w:t>
      </w:r>
      <w:r>
        <w:t xml:space="preserve">educators and other district personnel as determined by the district;</w:t>
      </w:r>
    </w:p>
    <w:p w:rsidR="003F3435" w:rsidRDefault="0032493E">
      <w:pPr>
        <w:spacing w:line="480" w:lineRule="auto"/>
        <w:ind w:firstLine="2160"/>
        <w:jc w:val="both"/>
      </w:pPr>
      <w:r>
        <w:t xml:space="preserve">(D)</w:t>
      </w:r>
      <w:r xml:space="preserve">
        <w:t> </w:t>
      </w:r>
      <w:r xml:space="preserve">
        <w:t> </w:t>
      </w:r>
      <w:r>
        <w:t xml:space="preserve">include strategies and procedures for integrating and supporting physical and psychological safety that align with the provisions described by Subdivision (2); and</w:t>
      </w:r>
    </w:p>
    <w:p w:rsidR="003F3435" w:rsidRDefault="0032493E">
      <w:pPr>
        <w:spacing w:line="480" w:lineRule="auto"/>
        <w:ind w:firstLine="2160"/>
        <w:jc w:val="both"/>
      </w:pPr>
      <w:r>
        <w:t xml:space="preserve">(E)</w:t>
      </w:r>
      <w:r xml:space="preserve">
        <w:t> </w:t>
      </w:r>
      <w:r xml:space="preserve">
        <w:t> </w:t>
      </w:r>
      <w:r>
        <w:t xml:space="preserve">implement trauma-informed policies;</w:t>
      </w:r>
    </w:p>
    <w:p w:rsidR="003F3435" w:rsidRDefault="0032493E">
      <w:pPr>
        <w:spacing w:line="480" w:lineRule="auto"/>
        <w:ind w:firstLine="1440"/>
        <w:jc w:val="both"/>
      </w:pPr>
      <w:r>
        <w:t xml:space="preserve">(7)</w:t>
      </w:r>
      <w:r xml:space="preserve">
        <w:t> </w:t>
      </w:r>
      <w:r xml:space="preserve">
        <w:t> </w:t>
      </w:r>
      <w:r>
        <w:t xml:space="preserve">a policy for providing a substitute teacher access to school campus buildings and materials necessary for the substitute teacher to carry out the duties of a district employee during an emergency or a mandatory emergency drill;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the name of each individual on the district's school safety and security committee established under Section 37.109 and the date of each committee meeting during the preceding year</w:t>
      </w:r>
      <w:r>
        <w:rPr>
          <w:u w:val="single"/>
        </w:rPr>
        <w:t xml:space="preserv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provisions for reuniting students with their parents, guardians, or other persons standing in parental relation following a disaster or emergency situation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37, Education Code, is amended by adding Section 37.117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37.117.</w:t>
      </w:r>
      <w:r>
        <w:rPr>
          <w:u w:val="single"/>
        </w:rPr>
        <w:t xml:space="preserve"> </w:t>
      </w:r>
      <w:r>
        <w:rPr>
          <w:u w:val="single"/>
        </w:rPr>
        <w:t xml:space="preserve"> </w:t>
      </w:r>
      <w:r>
        <w:rPr>
          <w:u w:val="single"/>
        </w:rPr>
        <w:t xml:space="preserve">MOBILE PANIC ALERT SYSTEM.  (a) </w:t>
      </w:r>
      <w:r>
        <w:rPr>
          <w:u w:val="single"/>
        </w:rPr>
        <w:t xml:space="preserve"> </w:t>
      </w:r>
      <w:r>
        <w:rPr>
          <w:u w:val="single"/>
        </w:rPr>
        <w:t xml:space="preserve">Each school district and open-enrollment charter school, in consultation with local law enforcement agencies, shall implement a mobile panic alert system to send emergency alerts to district or school emergency services and emergency services agencies, law enforcement agencies, health departments, and fire departments.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mobile panic alert system must: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for immediate contact with district or school emergency services, emergency services agencies, law enforcement agencies, health departments, and fire departments;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real-time coordination between first responder agencies;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integrate directly with local public safety answering point infrastructure to transmit 9-1-1 telephone calls;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capable of activation by mobile telephone.</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