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88R3586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2025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benefit plan coverage of a transplant of an organ that originated from or is transplanted in a country known to have participated in organ harvesting.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8, Insurance Code, is amended by adding Chapter 1380 to read as follows:</w:t>
      </w:r>
    </w:p>
    <w:p w:rsidR="003F3435" w:rsidRDefault="0032493E">
      <w:pPr>
        <w:spacing w:line="480" w:lineRule="auto"/>
        <w:jc w:val="center"/>
      </w:pPr>
      <w:r>
        <w:rPr>
          <w:u w:val="single"/>
        </w:rPr>
        <w:t xml:space="preserve">CHAPTER 1380. HUMAN ORGAN TRANSPLANT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1380.001.</w:t>
      </w:r>
      <w:r>
        <w:rPr>
          <w:u w:val="single"/>
        </w:rPr>
        <w:t xml:space="preserve"> </w:t>
      </w:r>
      <w:r>
        <w:rPr>
          <w:u w:val="single"/>
        </w:rPr>
        <w:t xml:space="preserve"> </w:t>
      </w:r>
      <w:r>
        <w:rPr>
          <w:u w:val="single"/>
        </w:rPr>
        <w:t xml:space="preserve">APPLICABILITY OF CHAPTER.  (a)  This 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health benefits provided by or through a church benefits board under Subchapter I, Chapter 22, Business Organizations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regional or local health care program operated under Section 75.104, Health and Safety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county employee group health benefits provided under Chapter 157, Local Government Code;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health and accident coverage provided by a risk pool created under Chapter 172, Local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1380.002.</w:t>
      </w:r>
      <w:r>
        <w:rPr>
          <w:u w:val="single"/>
        </w:rPr>
        <w:t xml:space="preserve"> </w:t>
      </w:r>
      <w:r>
        <w:rPr>
          <w:u w:val="single"/>
        </w:rPr>
        <w:t xml:space="preserve"> </w:t>
      </w:r>
      <w:r>
        <w:rPr>
          <w:u w:val="single"/>
        </w:rPr>
        <w:t xml:space="preserve">COVERAGE PROHIBITED.  (a) </w:t>
      </w:r>
      <w:r>
        <w:rPr>
          <w:u w:val="single"/>
        </w:rPr>
        <w:t xml:space="preserve"> </w:t>
      </w:r>
      <w:r>
        <w:rPr>
          <w:u w:val="single"/>
        </w:rPr>
        <w:t xml:space="preserve">A health benefit plan issuer may not cover a human organ transplant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transplant operation is performed in China or another country known to have participated in organ harvesting, as designated by the commissioner of state health services;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human organ to be transplanted was procured by a sale or donation originating in China or another country known to have participated in organ harvesting, as designated by the commissioner of state health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of state health services may designate additional countries who  are known to have participated in organ harvesting and shall provide written notice to the commissioner, Teacher Retirement System of Texas, Employees Retirement System of Texas, and executive commissioner of the Health and Human Services Commission when the commissioner of state health services designates an additional country.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1380, Insurance Code, as added by this Act, applies only to a health benefit plan delivered, issued for delivery, or renewed on or after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