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88R19089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Lalani</w:t>
      </w:r>
      <w:r xml:space="preserve">
        <w:tab wTab="150" tlc="none" cTlc="0"/>
      </w:r>
      <w:r>
        <w:t xml:space="preserve">H.B.</w:t>
      </w:r>
      <w:r xml:space="preserve">
        <w:t> </w:t>
      </w:r>
      <w:r>
        <w:t xml:space="preserve">No.</w:t>
      </w:r>
      <w:r xml:space="preserve">
        <w:t> </w:t>
      </w:r>
      <w:r>
        <w:t xml:space="preserve">2060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2060:</w:t>
      </w:r>
    </w:p>
    <w:p w:rsidR="003F3435" w:rsidRDefault="0032493E">
      <w:pPr>
        <w:spacing w:line="480" w:lineRule="auto"/>
        <w:jc w:val="both"/>
        <w:tabs>
          <w:tab w:val="right" w:leader="none" w:pos="9350"/>
        </w:tabs>
      </w:pPr>
      <w:r>
        <w:t xml:space="preserve">By:</w:t>
      </w:r>
      <w:r xml:space="preserve">
        <w:t> </w:t>
      </w:r>
      <w:r xml:space="preserve">
        <w:t> </w:t>
      </w:r>
      <w:r>
        <w:t xml:space="preserve">Turner</w:t>
      </w:r>
      <w:r xml:space="preserve">
        <w:tab wTab="150" tlc="none" cTlc="0"/>
      </w:r>
      <w:r>
        <w:t xml:space="preserve">C.S.H.B.</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artificial intelligence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2054, Government Code, is amended by adding Subchapter S to read as follows:</w:t>
      </w:r>
    </w:p>
    <w:p w:rsidR="003F3435" w:rsidRDefault="0032493E">
      <w:pPr>
        <w:spacing w:line="480" w:lineRule="auto"/>
        <w:jc w:val="center"/>
      </w:pPr>
      <w:r>
        <w:rPr>
          <w:u w:val="single"/>
        </w:rPr>
        <w:t xml:space="preserve">SUBCHAPTER S.  ARTIFICIAL INTELLIGENCE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"Algorithm" means a computerized procedure consisting of a set of steps used to accomplish a determined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"Artificial intelligence systems" means systems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perceiving an environment through data acquisition and processing and interpreting the derived information to take an action or actions or to imitate intelligent behavior given a specific goal;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learning and adapting behavior by analyzing how the environment is affected by prior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"Automated decision system" means an algorithm, including an algorithm incorporating machine learning or other artificial intelligence techniques, that uses data-based analytics to make or support governmental decisions, judgments, or conclusions.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"Automated final decision system" means an automated decision system that makes final decisions, judgments, or conclusions without human intervention.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"Automated support decision system" means an automated decision system that provides information to inform the final decision, judgment, or conclusion of a human decision maker.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"Council" means the artificial intelligence advisory council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or private 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2054.622.</w:t>
      </w:r>
      <w:r>
        <w:rPr>
          <w:u w:val="single"/>
        </w:rPr>
        <w:t xml:space="preserve"> </w:t>
      </w:r>
      <w:r>
        <w:rPr>
          <w:u w:val="single"/>
        </w:rPr>
        <w:t xml:space="preserve"> </w:t>
      </w:r>
      <w:r>
        <w:rPr>
          <w:u w:val="single"/>
        </w:rPr>
        <w:t xml:space="preserve">ARTIFICIAL INTELLIGENCE ADVISORY COUNCIL.  (a)  The council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or the executive director's designee;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four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academic professional specializing in ethics who is employed by a public or private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academic professional specializing in artificial intelligence systems who is employed by a public or private institution of higher education;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expert on law enforcement usage of artificial intelligence systems;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expert in constitutional and legal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members appointed under Subsections (a)(1) and (2) shall serve as co-chairs of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council is not entitled to compensation or reimbursement for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administrative support for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co-chairs. </w:t>
      </w:r>
      <w:r>
        <w:rPr>
          <w:u w:val="single"/>
        </w:rPr>
        <w:t xml:space="preserve"> </w:t>
      </w:r>
      <w:r>
        <w:rPr>
          <w:u w:val="single"/>
        </w:rPr>
        <w:t xml:space="preserve">The council may meet in person or by telephone conference call, videoconference, or another similar telecommunication method. </w:t>
      </w:r>
      <w:r>
        <w:rPr>
          <w:u w:val="single"/>
        </w:rPr>
        <w:t xml:space="preserve"> </w:t>
      </w:r>
      <w:r>
        <w:rPr>
          <w:u w:val="single"/>
        </w:rPr>
        <w:t xml:space="preserve">Notwithstanding Chapter 551 or any other law, a meeting held by telephone conference call, videoconference, or another similar telecommunication method is subject to the requirements of Sections 551.125(c), (d), (e), and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shall study and monitor artificial intelligence systems developed, employed, or procured by state agencies.  In carrying out its duties under this section,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need for a state code of ethics for artificial intelligence systems in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automated decision systems inventory reports submitted by state agencies under Section 2054.623, including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the automated decision systems on the constitutional or legal rights, duties, or privileges of the residents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benefits, liabilities, or risks that this state could incur as a result of implementing the automated decision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administrative actions that state agencies may take without further legislative authorization.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2024, the council shall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council's findings after reviewing the automated decision systems inventory reports submitted under Section 2054.623;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recommendations of any relevant national bodies on artificial intelligence systems in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impact of using artificial intelligence systems in state government on the liberty, finances, livelihood, and privacy interests of the residents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of any policies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privacy and interests of the residents of this state from any diminution caused by employment of artificial intelligence systems by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residents of this state are free from unfair discrimination caused or compounded by the employment of artificial intelligence systems in state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the development of ethical artificial intelligence systems in state government;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that the council considers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2054.623.</w:t>
      </w:r>
      <w:r>
        <w:rPr>
          <w:u w:val="single"/>
        </w:rPr>
        <w:t xml:space="preserve"> </w:t>
      </w:r>
      <w:r>
        <w:rPr>
          <w:u w:val="single"/>
        </w:rPr>
        <w:t xml:space="preserve"> </w:t>
      </w:r>
      <w:r>
        <w:rPr>
          <w:u w:val="single"/>
        </w:rPr>
        <w:t xml:space="preserve">AUTOMATED DECISION SYSTEMS INVENTORY REPORT.  (a)  Not later than July 1, 2024, each agency in the executive and legislative branches of state government, using money appropriated to the agency by this state, shall submit an inventory report of all automated decision systems that are being developed, employed, or procured by the agency.  For each automated decision system, the inventory report must include a description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vendor of the automated decision system,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automated decision system's general capabilities,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reasonably foreseeable capabilities outside the scope of the agency's proposed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used or may be used for independent decision-making powers and the impact of those decisions on the residents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types of data inputs that the technology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how the data described by Subdivision (3) is generated, collected, and processed;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types of data the automated decision system is reasonably likely to generate;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automated decision system has been tested by an independent third party, has a known bias, or is untested for bias;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purpose and proposed use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decisions the automated decision system will be used to make or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an automated final decision system or an automated support decision system;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automated decision system's intended benefits, including any data or research relevant to the outcome of those results;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how automated decision system data is securely stored and processed and whether the agency intends to share access to the automated decision system or data from that automated decision system with any other entity, and why;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information technology fiscal impacts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initial acquisition costs and ongoing operating costs, such as maintenance, licensing, personnel, legal compliance, use auditing, data retention, and security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cost savings that would be achieved through the use of the technology;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current or potential sources of funding, including any subsidies or free products being offered by vendors or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2024, the council, in consultation with the department, shall prescribe the form, contents, and manner of submission of the automated decision systems inventory report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agency shall submit the report required under this section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standing committees of the senate and house of representatives with primary jurisdiction over state agency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2054.624.</w:t>
      </w:r>
      <w:r>
        <w:rPr>
          <w:u w:val="single"/>
        </w:rPr>
        <w:t xml:space="preserve"> </w:t>
      </w:r>
      <w:r>
        <w:rPr>
          <w:u w:val="single"/>
        </w:rPr>
        <w:t xml:space="preserve"> </w:t>
      </w:r>
      <w:r>
        <w:rPr>
          <w:u w:val="single"/>
        </w:rPr>
        <w:t xml:space="preserve">COUNCIL ABOLISHED; EXPIRATION OF SUBCHAPTER.  The council is abolished and this subchapter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but not later than October 1, 2023, the appropriate appointing authorities shall appoint the members to the artificial intelligence advisory council as required by Section 2054.622,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2023, the advisory council established under Subchapter S, Chapter 2054, Government Code, as added by this Act, shall hold its initial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