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88R17903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Talarico, 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2063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required informed consent before a dog or cat may be boarded at a kennel and left unattended;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10, Health and Safety Code, is amended by adding Chapter 824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824. KENNELS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protection sprinkler system"</w:t>
      </w:r>
      <w:r>
        <w:rPr>
          <w:u w:val="single"/>
        </w:rPr>
        <w:t xml:space="preserve"> </w:t>
      </w:r>
      <w:r>
        <w:rPr>
          <w:u w:val="single"/>
        </w:rPr>
        <w:t xml:space="preserve">has the meaning assigned by Section 766.051.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"Kennel" means a facility, including a veterinary medicine clinic, that provides boarding and related services to dogs or cats for breeding, sheltering, training, hunting, or similar purposes in exchange for compensation or other consideration.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CHAPTER. 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animal shelter as defined by Chapter 823;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kennel that boards not more than three dogs or cats at any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INFORMED CONSENT FOR BOARDING OR PROVIDING SERVICES TO DOG OR CAT TO BE LEFT UNATTENDED.  A kennel owner or operator who is boarding or providing services to a dog or cat at the kennel may not leave the dog or cat unattended without an employee present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kennel owner or operator provides to the owner of the dog or cat written notice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dog or cat will be left unattended at the kennel without an employee present during the hours specified in the notice;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kennel is not equipped with a functioning fire protection sprinkler system, the facility does not have a fire protection sprinkler system;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owner of the dog or cat provides to the kennel owner or operator a signed document consenting to the dog or cat being left unattended as provided in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824.004.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PENALTY.  (a)  A kennel owner or operator who violates Section 824.003 is liable for a civil penalty in an amount equal to $500 for each animal subject to the violation and for each day the violation continues.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or the appropriate district or county attorney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bring an action on behalf of this state to collect the civil penalty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 attorney's fees and costs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2063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