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Harris of Anderson, DeAyala,</w:t>
      </w:r>
      <w:r xml:space="preserve">
        <w:tab wTab="150" tlc="none" cTlc="0"/>
      </w:r>
      <w:r>
        <w:t xml:space="preserve">H.B.</w:t>
      </w:r>
      <w:r xml:space="preserve">
        <w:t> </w:t>
      </w:r>
      <w:r>
        <w:t xml:space="preserve">No.</w:t>
      </w:r>
      <w:r xml:space="preserve">
        <w:t> </w:t>
      </w:r>
      <w:r>
        <w:t xml:space="preserve">2071</w:t>
      </w:r>
    </w:p>
    <w:p w:rsidR="003F3435" w:rsidRDefault="0032493E">
      <w:pPr>
        <w:jc w:val="both"/>
      </w:pPr>
      <w:r xml:space="preserve">
        <w:t> </w:t>
      </w:r>
      <w:r xml:space="preserve">
        <w:t> </w:t>
      </w:r>
      <w:r xml:space="preserve">
        <w:t> </w:t>
      </w:r>
      <w:r xml:space="preserve">
        <w:t> </w:t>
      </w:r>
      <w:r xml:space="preserve">
        <w:t> </w:t>
      </w:r>
      <w:r>
        <w:t xml:space="preserve">Cortez, Lozano,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public facilities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303.021, Local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corporation or a sponsor may finance, own, or operate a multifamily residential development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sponsor complies with all applicable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is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inside the area of operation of the sponsor, if the sponsor is a housing authority;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sponsor is not a housing authority, inside the boundaries of the sponsor, without regard to whether the sponsor is authorized to own property or provide services outside the boundaries of the sponsor.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303, Local Government Code, is amended by adding Section 303.0415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303.0415.</w:t>
      </w:r>
      <w:r>
        <w:rPr>
          <w:u w:val="single"/>
        </w:rPr>
        <w:t xml:space="preserve"> </w:t>
      </w:r>
      <w:r>
        <w:rPr>
          <w:u w:val="single"/>
        </w:rPr>
        <w:t xml:space="preserve"> </w:t>
      </w:r>
      <w:r>
        <w:rPr>
          <w:u w:val="single"/>
        </w:rPr>
        <w:t xml:space="preserve">APPLICABILITY OF LAWS RELATING TO CONFLICT OF INTEREST.  A member of the board of a corporation or a member of the governing body of a sponsor of a corporation is subject to the same restrictions as a local public official under Chapter 171.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303.042, Local Government Code, is amended to read as follows:</w:t>
      </w:r>
    </w:p>
    <w:p w:rsidR="003F3435" w:rsidRDefault="0032493E">
      <w:pPr>
        <w:spacing w:line="480" w:lineRule="auto"/>
        <w:ind w:firstLine="720"/>
        <w:jc w:val="both"/>
      </w:pPr>
      <w:r>
        <w:t xml:space="preserve">Sec.</w:t>
      </w:r>
      <w:r xml:space="preserve">
        <w:t> </w:t>
      </w:r>
      <w:r>
        <w:t xml:space="preserve">303.042.</w:t>
      </w:r>
      <w:r xml:space="preserve">
        <w:t> </w:t>
      </w:r>
      <w:r xml:space="preserve">
        <w:t> </w:t>
      </w:r>
      <w:r>
        <w:t xml:space="preserve">TAXATION</w:t>
      </w:r>
      <w:r>
        <w:rPr>
          <w:u w:val="single"/>
        </w:rPr>
        <w:t xml:space="preserv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303, Local Government Code, is amended by adding Section 303.0421,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303.0421.</w:t>
      </w:r>
      <w:r>
        <w:rPr>
          <w:u w:val="single"/>
        </w:rPr>
        <w:t xml:space="preserve"> </w:t>
      </w:r>
      <w:r>
        <w:rPr>
          <w:u w:val="single"/>
        </w:rPr>
        <w:t xml:space="preserve"> </w:t>
      </w:r>
      <w:r>
        <w:rPr>
          <w:u w:val="single"/>
        </w:rPr>
        <w:t xml:space="preserve">MULTIFAMILY RESIDENTIAL DEVELOPMENTS OWNED BY PUBLIC FACILITY CORPORATIONS.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303.0421, Local Government Code, as added by this Act, is amended by adding Subsections (a), (c), (d), (f-1), (f-2), (g), and (h)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section applies to a multifamily residential development that is owned by a corporation created under this chapter, except that this section does not apply to a multifamily residential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at least 20 percent of its residential units reserved for public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participates in the Rental Assistance Demonstration program administered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receives financial assistance administered under Chapter 1372, Government Code, or receives financial assistance from another type of tax-exempt bond;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receives financial assistance administered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multifamily residential development that is owned by a corporation created under this chapter by a housing authority and to which Subsection (a) applies must hold a public hearing, at a meeting of the authority's governing body, to approve the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(b), an occupied multifamily residential development that is acquired by a corporation and to which Subsection (a) applies is eligible for an exemption under Section 303.042(c)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one-year period following the date of the acquisition, regardless of whether the development complies with the requirements of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year following the year described by Subdivision (1) only if the development comes into compliance with the requirements of Subsection (b) not later than the first anniversary of the date of the acquisition.</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Subsection (f) does not apply to taxes imposed by a conservation and reclamation district created under Section 52, Article III, or Section 59, Article XVI, Texas Constitution, that provides water, sewer, or drainage services to a public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outstanding bond indebtedness;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facility is combined with other existing or proposed public facilities in the district, the application of Subsection (f) would result in the aggregate loss of at least 10 percent of the total assessed value of all property located in the district.</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Subsection (f-1) does not apply if the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exemption under Section 303.042(c) for a multifamily residential development to which Subsection (a) applies expires: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occupied multifamily residential development that is acquired by a corporation, on the 10th anniversary of the date of the acquisition by the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multifamily residential development not described by Subdivision (1), on the 12th anniversary of the date the development receives, from the corporation or the corporation's sponsor, the final approval under this chapter that is necessary to obtain the exemption.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and Subsection (f) expire December 31,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303.042(c), Local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Subject to Section 303.0421(g), a</w:t>
      </w:r>
      <w:r>
        <w:t xml:space="preserve"> </w:t>
      </w:r>
      <w:r>
        <w:t xml:space="preserve">[</w:t>
      </w:r>
      <w:r>
        <w:rPr>
          <w:strike/>
        </w:rPr>
        <w:t xml:space="preserve">A</w:t>
      </w:r>
      <w:r>
        <w:t xml:space="preserve">] corporation is engaged exclusively in performance of charitable functions and is exempt from taxation by this state or a municipality or other political subdivision of this state. </w:t>
      </w:r>
      <w:r>
        <w:t xml:space="preserve"> </w:t>
      </w:r>
      <w:r>
        <w:t xml:space="preserve">Bonds issued by a corporation under this chapter, a transfer of the bonds, interest on the bonds, and a profit from the sale or exchange of the bonds are exempt from taxation by this state or a municipality or other political subdivision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303.042(d), (e), and (f), Local Government Code, are transferred to Section 303.0421, Local Government Code, as added by this Act, redesignated as Sections 303.0421(b), (e), and (f), Local Government Code, and amended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303.042(c) and subject to Subsections (c) and (d) of this section, an</w:t>
      </w:r>
      <w:r>
        <w:t xml:space="preserve"> [</w:t>
      </w:r>
      <w:r>
        <w:rPr>
          <w:strike/>
        </w:rPr>
        <w:t xml:space="preserve">(d) An</w:t>
      </w:r>
      <w:r>
        <w:t xml:space="preserve">] exemption under </w:t>
      </w:r>
      <w:r>
        <w:rPr>
          <w:u w:val="single"/>
        </w:rPr>
        <w:t xml:space="preserve">Section 303.042(c)</w:t>
      </w:r>
      <w:r>
        <w:t xml:space="preserve"> [</w:t>
      </w:r>
      <w:r>
        <w:rPr>
          <w:strike/>
        </w:rPr>
        <w:t xml:space="preserve">this section</w:t>
      </w:r>
      <w:r>
        <w:t xml:space="preserve">] for a multifamily residential development </w:t>
      </w:r>
      <w:r>
        <w:rPr>
          <w:u w:val="single"/>
        </w:rPr>
        <w:t xml:space="preserve">to which Subsection (a) applies is available</w:t>
      </w:r>
      <w:r>
        <w:t xml:space="preserve"> [</w:t>
      </w:r>
      <w:r>
        <w:rPr>
          <w:strike/>
        </w:rPr>
        <w:t xml:space="preserve">which is owned by a public facility corporation created by a housing authority under this chapter and which does not have at least 20 percent of its units reserved for public housing units, applies</w:t>
      </w:r>
      <w:r>
        <w:t xml:space="preserve">]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requirements under Section 303.0425 are met</w:t>
      </w:r>
      <w:r>
        <w:t xml:space="preserve"> [</w:t>
      </w:r>
      <w:r>
        <w:rPr>
          <w:strike/>
        </w:rPr>
        <w:t xml:space="preserve">housing authority holds a public hearing, at a regular meeting of the authority's governing body, to approve the development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12 percent of the units in the multifamily residential development are reserved for occupancy: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 very low income housing units, as defined under Section 303.0425;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participants in the housing choice voucher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 percent of the units in the multifamily residential development are reserved for occupancy as lower income housing units, as defined under Section 303.0425;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12</w:t>
      </w:r>
      <w:r>
        <w:t xml:space="preserve"> [</w:t>
      </w:r>
      <w:r>
        <w:rPr>
          <w:strike/>
        </w:rPr>
        <w:t xml:space="preserve">50</w:t>
      </w:r>
      <w:r>
        <w:t xml:space="preserve">] percent of the units in the multifamily residential development are reserved for occupancy </w:t>
      </w:r>
      <w:r>
        <w:rPr>
          <w:u w:val="single"/>
        </w:rPr>
        <w:t xml:space="preserve">as moderate income housing units, as defined under Section 303.0425;</w:t>
      </w:r>
      <w:r>
        <w:t xml:space="preserve"> [</w:t>
      </w:r>
      <w:r>
        <w:rPr>
          <w:strike/>
        </w:rPr>
        <w:t xml:space="preserve">by individuals and families earning less than 80 percent of the area median family income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corporation delivers to the presiding officer of the governing body of each taxing unit in which the development is to be located written notice of the development, at least 30 days before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corporation takes action to approve a new multifamily residential development or the acquisition of an occupied multifamily residential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any public hearing required to be held under this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multifamily residential development is approved by the governing body of the municipality, if any, the county, and the school district in which the development is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 occupied multifamily residential development that is acquired by a corporation and not otherwise subject to a land use restriction agreement under Section 2306.185, Government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15 percent of the total gross cost of the existing development, as shown in the settlement statement, is expended on rehabilitating, renovating, reconstructing, or repairing the development, with initial expenditures and construction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beginning not later than the first anniversary of the date of the acquisition;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finishing not later than the third anniversary of the date of the acquisition;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25 percent of the units are reserved for occupancy as lower income housing units, as defined under Section 303.0425, and the development is approved by the governing body of the municipality in which the development is located or, if the development is not located in a municipality, the county in which the development is located;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before final approval of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corporation or corporation's sponsor conducts, or obtains from a professional entity that has experience underwriting affordable multifamily residential developments and does not have financial interests in the applicable development, public facility user, or developer, an underwriting assessment of the proposed development to determine the appropriate category of income-restricted units to require at the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assessment conducted under Paragraph (A), the corporation makes a good faith determination that the total annual amount of rent reduction on the income-restricted units provided at the development will be not less than 60 percent of the estimated amount of the annual ad valorem taxes that would be imposed on the property without an exemption under Section 303.042(c),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first three years after the rent stabilization period, for newly constructed developments;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second, third, and fourth years after the date of acquisition by the corporation, for developments occupied at the time of acquisition</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w:t>
      </w:r>
      <w:r>
        <w:rPr>
          <w:u w:val="single"/>
        </w:rPr>
        <w:t xml:space="preserve">(a)</w:t>
      </w:r>
      <w:r>
        <w:t xml:space="preserve"> [</w:t>
      </w:r>
      <w:r>
        <w:rPr>
          <w:strike/>
        </w:rPr>
        <w:t xml:space="preserve">(d)</w:t>
      </w:r>
      <w:r>
        <w:t xml:space="preserve">], a "public housing unit" is a </w:t>
      </w:r>
      <w:r>
        <w:rPr>
          <w:u w:val="single"/>
        </w:rPr>
        <w:t xml:space="preserve">residential</w:t>
      </w:r>
      <w:r>
        <w:t xml:space="preserve"> [</w:t>
      </w:r>
      <w:r>
        <w:rPr>
          <w:strike/>
        </w:rPr>
        <w:t xml:space="preserve">dwelling</w:t>
      </w:r>
      <w:r>
        <w:t xml:space="preserve">] unit for which the landlord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(f)</w:t>
      </w:r>
      <w:r xml:space="preserve">
        <w:t> </w:t>
      </w:r>
      <w:r xml:space="preserve">
        <w:t> </w:t>
      </w:r>
      <w:r>
        <w:t xml:space="preserve">Notwithstanding </w:t>
      </w:r>
      <w:r>
        <w:rPr>
          <w:u w:val="single"/>
        </w:rPr>
        <w:t xml:space="preserve">Sections 303.042(a) and (b) and subject to Subsection (f-1)</w:t>
      </w:r>
      <w:r>
        <w:t xml:space="preserve"> [</w:t>
      </w:r>
      <w:r>
        <w:rPr>
          <w:strike/>
        </w:rPr>
        <w:t xml:space="preserve">Subsections (a) and (b)</w:t>
      </w:r>
      <w:r>
        <w:t xml:space="preserve">], during the period [</w:t>
      </w:r>
      <w:r>
        <w:rPr>
          <w:strike/>
        </w:rPr>
        <w:t xml:space="preserve">of time</w:t>
      </w:r>
      <w:r>
        <w:t xml:space="preserve">] that a corporation owns a particular public facility </w:t>
      </w:r>
      <w:r>
        <w:rPr>
          <w:u w:val="single"/>
        </w:rPr>
        <w:t xml:space="preserve">that is a multifamily residential development: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a leasehold or other possessory interest in the real property of the public facility granted by the corporation shall be treated in the same manner as a leasehold or other possessory interest in real property granted by an authority under Section 379B.011(b)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used by a person granted a possessory interest described by Subdivision (1) to improve the real property of the public facility shall be exempt from all sales and use taxes because the materials are for the benefit of the corporation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303, Local Government Code, is amended by adding Sections 303.0425 and 303.0426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303.0425.</w:t>
      </w:r>
      <w:r>
        <w:rPr>
          <w:u w:val="single"/>
        </w:rPr>
        <w:t xml:space="preserve"> </w:t>
      </w:r>
      <w:r>
        <w:rPr>
          <w:u w:val="single"/>
        </w:rPr>
        <w:t xml:space="preserve"> </w:t>
      </w:r>
      <w:r>
        <w:rPr>
          <w:u w:val="single"/>
        </w:rPr>
        <w:t xml:space="preserve">ADDITIONAL REQUIREMENTS FOR BENEFICIAL TAX TREATMENT RELATING TO CERTAIN PUBLIC FACILITIES.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private entity that constructs a development, including the rehabilitation, renovation, reconstruction, or repair of a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facility user" means a public-private partnership entity or a developer or other private entity that has an ownership interest or a leasehold or other possessory interest in a public facility that is a multifamily residential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members of the board of the corporation are not elected officials, the development must be approved by the governing body of the municipality in which the development is located or, if the development is not located in a municipality, the county in which the development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percentage of very low, lower, and moderate income housing units reserved in each category of units in the development, based on the number of bedrooms per unit, must be the same as the percentage of each category of housing units reserved in the development as a whole.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monthly rent charged per unit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calculating the income of an individual or family for a very low, lower, or moderate income housing unit, the public facility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or moderate income housing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public facility user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rent a residential unit to an individual or family because the individual or family participates in the housing choice voucher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public facility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corporation that owns or leases to a public facility user a public facility used as a multifamily residential development shall publish on its Internet website information about the development's: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the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regarding tenant participation in the housing choice voucher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facility user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affirmatively market available residential units directly to individuals and families participating in the housing choice voucher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local housing authorities of the multifamily residential development's acceptance of tenants in the housing choice voucher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conduct an annual audit of each public facility user of a multifamily residential development claiming an exemption under Section 303.042(c) and to which Section 303.0421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public facility user is in compliance with this section and Section 303.0421;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difference in the rent charged for income-restricted residential units and the estimated maximum market rents that could be charged for those units without the rent or income restrictions.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An independent auditor or compliance expert may not prepare an audit under Subsection (i) for more than three consecutive years for the same public facility user.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complete and publish a report regarding the findings of an audit conducted under Subsection (i).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a public facility user that has an interest in a development that is the subject of an audit;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in this section and Section 303.0421.</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The department shall adopt forms and reporting standards for the auditing process.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initial audit report required by Subsection (j) is due not later than June 1 of the year following the first anniversary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occupied multifamily residential development that is acquired by a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 multifamily residential development first becomes occupied by one or more tenants.</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Subsequent audit reports following the issuance of the initial audit report under Subsection (k) are due not later than June 1 of each year.</w:t>
      </w:r>
      <w:r>
        <w:t xml:space="preserve"> </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 later than the 60th day after the date of receipt of the department's audit report under Subsection (j)(2), a public facility user shall provide a copy of the report to the comptroller, the appraisal district containing the development that is the subject of the report, the corporation, the governing body of the corporation's sponsor, and, if the corporation's sponsor is a housing authority, the elected officials who appointed the housing authority's governing board.</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Not later than June 1 of each year for which an audit is required under Subsection (i), a public facility user to which Section 303.0421 applies shall pay to the department a fee of $40 per unit contained in the development, as determined by the audit, to reimburse the department for expenses related to the audit.</w:t>
      </w:r>
    </w:p>
    <w:p w:rsidR="003F3435" w:rsidRDefault="0032493E">
      <w:pPr>
        <w:spacing w:line="480" w:lineRule="auto"/>
        <w:ind w:firstLine="720"/>
        <w:jc w:val="both"/>
      </w:pPr>
      <w:r>
        <w:rPr>
          <w:u w:val="single"/>
        </w:rPr>
        <w:t xml:space="preserve">(l-2)</w:t>
      </w:r>
      <w:r>
        <w:rPr>
          <w:u w:val="single"/>
        </w:rPr>
        <w:t xml:space="preserve"> </w:t>
      </w:r>
      <w:r>
        <w:rPr>
          <w:u w:val="single"/>
        </w:rPr>
        <w:t xml:space="preserve"> </w:t>
      </w:r>
      <w:r>
        <w:rPr>
          <w:u w:val="single"/>
        </w:rPr>
        <w:t xml:space="preserve">An exemption under Section 303.042(c) does not apply for a tax year in which a multifamily residential development that is owned by a public facility corporation created under this chapter is determined by an audit conducted under Subsection (i) to not be in compliance with the requirements of this section and Section 303.0421.</w:t>
      </w:r>
    </w:p>
    <w:p w:rsidR="003F3435" w:rsidRDefault="0032493E">
      <w:pPr>
        <w:spacing w:line="480" w:lineRule="auto"/>
        <w:ind w:firstLine="720"/>
        <w:jc w:val="both"/>
      </w:pPr>
      <w:r>
        <w:rPr>
          <w:u w:val="single"/>
        </w:rPr>
        <w:t xml:space="preserve">(l-3)</w:t>
      </w:r>
      <w:r>
        <w:rPr>
          <w:u w:val="single"/>
        </w:rPr>
        <w:t xml:space="preserve"> </w:t>
      </w:r>
      <w:r>
        <w:rPr>
          <w:u w:val="single"/>
        </w:rPr>
        <w:t xml:space="preserve"> </w:t>
      </w:r>
      <w:r>
        <w:rPr>
          <w:u w:val="single"/>
        </w:rPr>
        <w:t xml:space="preserve">An audit conducted under Subsection (i)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Each lease agreement for a residential unit in a multifamily residential development subject to this section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material noncompliance with the lease, including nonpayment of rent;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repeated minor violations of the lease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disrupt the livability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adversely affect the health and safety of any person or the right to quiet enjoyment of the leased premises and related development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the management of the development;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have an adverse financial effect on the development, including the failure of the tenant to pay rent in a timely manner;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tenant may not waive the protections provided by Subsection (m).</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If an audit report submitted under Subsection (j) indicates noncompliance with this section, a public facility user: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from the Texas Department of Housing and Community Affairs or appropriate appraisal district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provided not later than the 45th day after the date a report has been submitted under Subsection (j);</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specifies the reasons for noncompliance;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informs the public facility user that failure to resolve the noncompliance will result in the loss of an exemption under Section 303.042(c);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after the date notice is received under this subdivision, to resolve the matter that is the subject of the notice;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 matter that is the subject of a notice provided under this subdivision is not resolved to the satisfaction of the Texas Department of Housing and Community Affairs and the appropriate appraisal district during the period provided by Paragraph (B), a second notice that informs the public facility user of the loss of the exemption under Section 303.042(c) due to noncompliance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be in compliance with this section if notice under Subdivision (1)(A) is not provided as specified by Subparagraph (i) of that paragraph;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appeal a determination of noncompliance to a district court in the county in which the applicable development is located.</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Requirements under this subchapter relating to the reservation of income-restricted residential units or income restrictions applicable to tenants of a multifamily residential development subject to this subchapter must be documented in a land use restriction agreement or a similar restrictive instrument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that the applicable restrictions are in effect for not less than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recorded in the real property records of the county in which the development is located.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agreement or instrument recorded under Subsection (p) may be terminated if the development that is the subject of the agreement or instrument: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subject of a foreclosure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becomes ineligible for an exemption under Section 303.042(c) for a reason other than the failure to comply with restrictions recorded in the agreement or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303.0426.</w:t>
      </w:r>
      <w:r>
        <w:rPr>
          <w:u w:val="single"/>
        </w:rPr>
        <w:t xml:space="preserve"> </w:t>
      </w:r>
      <w:r>
        <w:rPr>
          <w:u w:val="single"/>
        </w:rPr>
        <w:t xml:space="preserve"> </w:t>
      </w:r>
      <w:r>
        <w:rPr>
          <w:u w:val="single"/>
        </w:rPr>
        <w:t xml:space="preserve">STUDY OF TAX EXEMPTIONS FOR MULTIFAMILY RESIDENTIAL DEVELOPMENTS OWNED BY PUBLIC FACILITY CORPORATIONS.  (a)  In this section, "board" means the Legislative Budget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conduct a study that assesses the long-term effects on the state's funding and revenue, including funding for public education, of ad valorem tax exemptions and sales and use tax exemptions for multifamily housing developments under Sections 303.042(c) and 303.0421(f).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10, 2024, the board shall submit to the governor, the lieutenant governor, and the speaker of the house of representatives a report on the results of the study.  The report must include an estimate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funding or revenue that the state has lost as a result of the exemptions;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increase in funding or revenue that would result from the repeal of the exemptions.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delegate any authority granted to the board under this section that the board determines is necessary to conduct the study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392.005(c) and (d), Local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An exemption under this section for a multifamily residential development which is owned by [</w:t>
      </w:r>
      <w:r>
        <w:rPr>
          <w:strike/>
        </w:rPr>
        <w:t xml:space="preserve">(i) a public facility corporation created by a housing authority under Chapter 303, (ii)</w:t>
      </w:r>
      <w:r>
        <w:t xml:space="preserve">] a housing development corporation[</w:t>
      </w:r>
      <w:r>
        <w:rPr>
          <w:strike/>
        </w:rPr>
        <w:t xml:space="preserve">,</w:t>
      </w:r>
      <w:r>
        <w:t xml:space="preserve">] or [</w:t>
      </w:r>
      <w:r>
        <w:rPr>
          <w:strike/>
        </w:rPr>
        <w:t xml:space="preserve">(iii)</w:t>
      </w:r>
      <w:r>
        <w:t xml:space="preserve">] a similar entity created by a housing authority</w:t>
      </w:r>
      <w:r>
        <w:rPr>
          <w:u w:val="single"/>
        </w:rPr>
        <w:t xml:space="preserve">, other than a public facility corporation created by a housing authority under Chapter 303,</w:t>
      </w:r>
      <w:r>
        <w:t xml:space="preserve"> and which does not have at least 20 percent of its </w:t>
      </w:r>
      <w:r>
        <w:rPr>
          <w:u w:val="single"/>
        </w:rPr>
        <w:t xml:space="preserve">residential</w:t>
      </w:r>
      <w:r>
        <w:t xml:space="preserve"> </w:t>
      </w:r>
      <w:r>
        <w:t xml:space="preserve">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authority holds a public hearing, at a regular meeting of the authority's governing body, to approve the development; and</w:t>
      </w:r>
    </w:p>
    <w:p w:rsidR="003F3435" w:rsidRDefault="0032493E">
      <w:pPr>
        <w:spacing w:line="480" w:lineRule="auto"/>
        <w:ind w:firstLine="1440"/>
        <w:jc w:val="both"/>
      </w:pPr>
      <w:r>
        <w:t xml:space="preserve">(2)</w:t>
      </w:r>
      <w:r xml:space="preserve">
        <w:t> </w:t>
      </w:r>
      <w:r xml:space="preserve">
        <w:t> </w:t>
      </w:r>
      <w:r>
        <w:t xml:space="preserve">at least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12 percent of the units in the multifamily residential development are reserved for occupancy: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 very low income housing units, as defined under Section 303.0425;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participants in the housing choice voucher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 percent of the units in the multifamily residential development are reserved for occupancy as lower income housing units, as defined under Section 303.0425;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12</w:t>
      </w:r>
      <w:r>
        <w:t xml:space="preserve"> [</w:t>
      </w:r>
      <w:r>
        <w:rPr>
          <w:strike/>
        </w:rPr>
        <w:t xml:space="preserve">50</w:t>
      </w:r>
      <w:r>
        <w:t xml:space="preserve">] percent of the units in the multifamily residential development are reserved for occupancy </w:t>
      </w:r>
      <w:r>
        <w:rPr>
          <w:u w:val="single"/>
        </w:rPr>
        <w:t xml:space="preserve">as moderate income housing units, as defined under Section 303.0425</w:t>
      </w:r>
      <w:r>
        <w:t xml:space="preserve"> [</w:t>
      </w:r>
      <w:r>
        <w:rPr>
          <w:strike/>
        </w:rPr>
        <w:t xml:space="preserve">by individuals and families earning less than 80 percent of the area median family income</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Subsection (c), a "public housing unit" is a </w:t>
      </w:r>
      <w:r>
        <w:rPr>
          <w:u w:val="single"/>
        </w:rPr>
        <w:t xml:space="preserve">residential</w:t>
      </w:r>
      <w:r>
        <w:t xml:space="preserve"> </w:t>
      </w:r>
      <w:r>
        <w:t xml:space="preserve">[</w:t>
      </w:r>
      <w:r>
        <w:rPr>
          <w:strike/>
        </w:rPr>
        <w:t xml:space="preserve">dwelling</w:t>
      </w:r>
      <w:r>
        <w:t xml:space="preserve">] unit for which the owner receives a public housing operating subsidy.  It does not include a unit for which payments are made to the landlord under the federal Section 8 Housing Choice Voucher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Subject to Subsections (b), (c), and (d) of this section, Sections 303.0421 and 303.0425, Local Government Code, as added by this Act, apply only to a tax imposed for a tax year beginning on or after the effective date of this Act.</w:t>
      </w:r>
    </w:p>
    <w:p w:rsidR="003F3435" w:rsidRDefault="0032493E">
      <w:pPr>
        <w:spacing w:line="480" w:lineRule="auto"/>
        <w:ind w:firstLine="720"/>
        <w:jc w:val="both"/>
      </w:pPr>
      <w:r>
        <w:t xml:space="preserve">(b)</w:t>
      </w:r>
      <w:r xml:space="preserve">
        <w:t> </w:t>
      </w:r>
      <w:r xml:space="preserve">
        <w:t> </w:t>
      </w:r>
      <w:r>
        <w:t xml:space="preserve">Subject to Subsections (c) and (d) of this section, Sections 303.0421 and 303.0425, Local Government Code, as added by this Act, apply only to a multifamily residential development that is approved on or after the effective date of this Act by a public facility corporation or the sponsor of a public facility corporation, in accordance with Chapter 303, Local Government Code. </w:t>
      </w:r>
      <w:r>
        <w:t xml:space="preserve"> </w:t>
      </w:r>
      <w:r>
        <w:t xml:space="preserve">A multifamily residential development that was approved by a public facility corporation or the sponsor of a public facility corporation before the effective date of this Act is governed by the law in effect on the date the development was approved by the corporation or sponsor,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Subject to Subsection (d) of this section, Section 303.0421(d), Local Government Code, as added by this Act, applies only to an occupied multifamily residential development that is acquired by a public facility corporation on or after the effective date of this Act.  An occupied multifamily residential development that is acquired by a public facility corporation before the effective date of this Act is governed by the law in effect on the date the development was acquired by the public facility corporation,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w:t>
      </w:r>
    </w:p>
    <w:p w:rsidR="003F3435" w:rsidRDefault="0032493E">
      <w:pPr>
        <w:spacing w:line="480" w:lineRule="auto"/>
        <w:ind w:firstLine="1440"/>
        <w:jc w:val="both"/>
      </w:pPr>
      <w:r>
        <w:t xml:space="preserve">(1)</w:t>
      </w:r>
      <w:r xml:space="preserve">
        <w:t> </w:t>
      </w:r>
      <w:r xml:space="preserve">
        <w:t> </w:t>
      </w:r>
      <w:r>
        <w:t xml:space="preserve">Sections 303.0425(g), (i), (j), (k), (l), (l-1), and (l-2), Local Government Code, as added by this Act, apply to all multifamily residential developments owned by a public facility corporation; and</w:t>
      </w:r>
    </w:p>
    <w:p w:rsidR="003F3435" w:rsidRDefault="0032493E">
      <w:pPr>
        <w:spacing w:line="480" w:lineRule="auto"/>
        <w:ind w:firstLine="1440"/>
        <w:jc w:val="both"/>
      </w:pPr>
      <w:r>
        <w:t xml:space="preserve">(2)</w:t>
      </w:r>
      <w:r xml:space="preserve">
        <w:t> </w:t>
      </w:r>
      <w:r xml:space="preserve">
        <w:t> </w:t>
      </w:r>
      <w:r>
        <w:t xml:space="preserve">the initial audit report required to be submitted under Section 303.0425(j), Local Government Code, as added by this Act, for a multifamily residential development that was approved or acquired by a public facility corporation before the effective date of this Act must be submitted by the later of:</w:t>
      </w:r>
    </w:p>
    <w:p w:rsidR="003F3435" w:rsidRDefault="0032493E">
      <w:pPr>
        <w:spacing w:line="480" w:lineRule="auto"/>
        <w:ind w:firstLine="2160"/>
        <w:jc w:val="both"/>
      </w:pPr>
      <w:r>
        <w:t xml:space="preserve">(A)</w:t>
      </w:r>
      <w:r xml:space="preserve">
        <w:t> </w:t>
      </w:r>
      <w:r xml:space="preserve">
        <w:t> </w:t>
      </w:r>
      <w:r>
        <w:t xml:space="preserve">the date established by Section 303.0425(k), Local Government Code, as added by this Act; or</w:t>
      </w:r>
    </w:p>
    <w:p w:rsidR="003F3435" w:rsidRDefault="0032493E">
      <w:pPr>
        <w:spacing w:line="480" w:lineRule="auto"/>
        <w:ind w:firstLine="2160"/>
        <w:jc w:val="both"/>
      </w:pPr>
      <w:r>
        <w:t xml:space="preserve">(B)</w:t>
      </w:r>
      <w:r xml:space="preserve">
        <w:t> </w:t>
      </w:r>
      <w:r xml:space="preserve">
        <w:t> </w:t>
      </w:r>
      <w:r>
        <w:t xml:space="preserve">June 1, 2024.</w:t>
      </w:r>
    </w:p>
    <w:p w:rsidR="003F3435" w:rsidRDefault="0032493E">
      <w:pPr>
        <w:spacing w:line="480" w:lineRule="auto"/>
        <w:ind w:firstLine="720"/>
        <w:jc w:val="both"/>
      </w:pPr>
      <w:r>
        <w:t xml:space="preserve">(e)</w:t>
      </w:r>
      <w:r xml:space="preserve">
        <w:t> </w:t>
      </w:r>
      <w:r xml:space="preserve">
        <w:t> </w:t>
      </w:r>
      <w:r>
        <w:t xml:space="preserve">Section 303.0421(h</w:t>
      </w:r>
      <w:r>
        <w:t xml:space="preserve">), Local Government Code, as added by this Act, does not affect a tax exemption available to a multifamily residential development under Section 303.0421(f), Local Government Code, as amended by this Act, immediately before December 31, 2025.  A tax exemption available to a multifamily residential development under Section 303.0421(f), Local Government Code, immediately before that date is covered by the law in effect when the development qualified for the exemption,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January 1, 2024, the Texas Department of Housing and Community Affairs shall adopt rules necessary to implement Section 303.0425(i), Local Government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