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physicians and nurses to practice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155, Occupations Code, is amended by adding Subchapter E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E.  RECOGNITION OF OUT-OF-STATE LICENSE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155.201.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PRACTICE.  (a)  Notwithstanding any other law, a person may practice medicine in this state without obtaining a license under this subtitle if the person is licensed in good standing as a physician in another jurisdiction that has licensing requirements that are substantially equivalent to the requirements for a license under this subtitle.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engaging in the practice of medicine in this state, the person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board of the person's intent to practice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 from the board confirmation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has verified the person's license in the other jurisdiction;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authorized to engage in the practice of medicine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shall comply with all other laws and rules applicable to the practice of medicine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to implement this section.  The rules must establish a process for the board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the jurisdictions that have licensing requirements that are substantially equivalent to the requirements for a license under this subtitle;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verify that a person is licensed in good standing in a jurisdiction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not impose a fee on a person seeking to engage in the practice of medicine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301, Occupations Code, is amended by adding Section 301.2515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301.2515.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RECOGNITION OF OUT-OF-STATE LICENSE.  (a)  Notwithstanding any other law, a person may practice nursing in this state without obtaining a license under this chapter if the person is licensed in good standing as a nurse in another jurisdiction that has licensing requirements that are substantially equivalent to the requirements for a license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engaging in the practice of nursing in this state, the person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board of the person's intent to practice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 from the board confirmation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has verified the person's license in the other jurisdiction;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authorized to engage in the practice of nursing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shall comply with all other laws and rules applicable to the practice of nursing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to implement this section.  The rules must establish a process for the board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the jurisdictions that have licensing requirements that are substantially equivalent to the requirements for a license under this 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verify that a person is licensed in good standing in a jurisdiction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not impose a fee on a person seeking to engage in the practice of nursing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 Not later than December 1, 2023, the Texas Medical Board shall adopt the rules required by Section 155.201,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December 1, 2023, the Texas Board of Nursing shall adopt the rules required by Section 301.2515,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