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88R3001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 Anchía</w:t>
      </w:r>
      <w:r xml:space="preserve">
        <w:tab wTab="150" tlc="none" cTlc="0"/>
      </w:r>
      <w:r>
        <w:t xml:space="preserve">H.B.</w:t>
      </w:r>
      <w:r xml:space="preserve">
        <w:t> </w:t>
      </w:r>
      <w:r>
        <w:t xml:space="preserve">No.</w:t>
      </w:r>
      <w:r xml:space="preserve">
        <w:t> </w:t>
      </w:r>
      <w:r>
        <w:t xml:space="preserve">2084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punishment for the criminal offense of racing on highway;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545.420, Transportation Code, is amended by amending Subsection (d) and adding Subsection (h-1) to read as follows:</w:t>
      </w:r>
    </w:p>
    <w:p w:rsidR="003F3435" w:rsidRDefault="0032493E">
      <w:pPr>
        <w:spacing w:line="480" w:lineRule="auto"/>
        <w:ind w:firstLine="720"/>
        <w:jc w:val="both"/>
      </w:pPr>
      <w:r>
        <w:t xml:space="preserve">(d)</w:t>
      </w:r>
      <w:r xml:space="preserve">
        <w:t> </w:t>
      </w:r>
      <w:r xml:space="preserve">
        <w:t> </w:t>
      </w:r>
      <w:r>
        <w:t xml:space="preserve">Except as </w:t>
      </w:r>
      <w:r>
        <w:rPr>
          <w:u w:val="single"/>
        </w:rPr>
        <w:t xml:space="preserve">otherwise</w:t>
      </w:r>
      <w:r>
        <w:t xml:space="preserve"> provided by </w:t>
      </w:r>
      <w:r>
        <w:rPr>
          <w:u w:val="single"/>
        </w:rPr>
        <w:t xml:space="preserve">this section</w:t>
      </w:r>
      <w:r>
        <w:t xml:space="preserve"> [</w:t>
      </w:r>
      <w:r>
        <w:rPr>
          <w:strike/>
        </w:rPr>
        <w:t xml:space="preserve">Subsections (e)-(h)</w:t>
      </w:r>
      <w:r>
        <w:t xml:space="preserve">], an offense under Subsection (a) is a Class B misdemeanor.</w:t>
      </w:r>
    </w:p>
    <w:p w:rsidR="003F3435" w:rsidRDefault="0032493E">
      <w:pPr>
        <w:spacing w:line="480" w:lineRule="auto"/>
        <w:ind w:firstLine="720"/>
        <w:jc w:val="both"/>
      </w:pPr>
      <w:r>
        <w:rPr>
          <w:u w:val="single"/>
        </w:rPr>
        <w:t xml:space="preserve">(h-1)</w:t>
      </w:r>
      <w:r>
        <w:rPr>
          <w:u w:val="single"/>
        </w:rPr>
        <w:t xml:space="preserve"> </w:t>
      </w:r>
      <w:r>
        <w:rPr>
          <w:u w:val="single"/>
        </w:rPr>
        <w:t xml:space="preserve"> </w:t>
      </w:r>
      <w:r>
        <w:rPr>
          <w:u w:val="single"/>
        </w:rPr>
        <w:t xml:space="preserve">An offense under Subsection (a) is a felony of the first degree if it is shown on the trial of the offense that as a result of the offense, two or more individuals suffered serious bodily injury or death.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