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88R2599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required training course for persons serving as special education representatives and hearing officers at impartial due process hearings or as facilitators for individualized education program facilitation.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29.0162(b),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by rule shall adopt additional qualifications and requirements for a representative for purposes of Subsection (a)(2). The rules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 an individual from being a representative under Subsection (a)(2) opposing a school district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individual has prior employment experience with the district;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raises an objection to the individual serving as a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requirements that the representative have knowledge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special education due process rules, hearings, and procedure;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federal and state special education laws;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require, if the representative receives monetary compensation from a person for representation in an impartial due process hearing, that the representative agree to abide by a [</w:t>
      </w:r>
      <w:r>
        <w:rPr>
          <w:strike/>
        </w:rPr>
        <w:t xml:space="preserve">voluntary</w:t>
      </w:r>
      <w:r>
        <w:t xml:space="preserve">] code of ethics and professional conduct during the period of representation;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require, if the representative receives monetary compensation from a person for representation in an impartial due process hearing, that the representative enter into a written agreement for representation with the person who is the subject of the special education due process hearing that includes a process for resolving any disputes between the representative and the person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require, if the representative is not a parent of or person standing in parental relation to the student being represented in an impartial due process hearing, that the representative complete a special education law training course in accordance with Section 29.0165 before the hearing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29, Education Code, is amended by adding Section 29.0165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29.0165.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EDUCATION LAW TRAINING COURSE FOR DUE PROCESS HEARINGS AND INDIVIDUALIZED EDUCATION PROGRAM FACILITATION.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"council"</w:t>
      </w:r>
      <w:r>
        <w:rPr>
          <w:u w:val="single"/>
        </w:rPr>
        <w:t xml:space="preserve"> </w:t>
      </w:r>
      <w:r>
        <w:rPr>
          <w:u w:val="single"/>
        </w:rPr>
        <w:t xml:space="preserve">means the Texas Council for Developmental Disabilities.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contract with the council to have the council develop and offer a training course on special education law for persons serving as representatives for students or as hearing officers for impartial due process hearings or as facilitators for individualized education program facilitation. </w:t>
      </w:r>
      <w:r>
        <w:rPr>
          <w:u w:val="single"/>
        </w:rPr>
        <w:t xml:space="preserve"> </w:t>
      </w:r>
      <w:r>
        <w:rPr>
          <w:u w:val="single"/>
        </w:rPr>
        <w:t xml:space="preserve">The course must be approved by the executive director of the council and require a participant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complete at least 30 hours of instruction in special education law;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pass an examination adopted by the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of the council must approve any examination administered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(e), a person may not serve as a representative for a student or as a hearing officer at an impartial due process hearing or as a facilitator for individualized education program facilitation under this chapter unless the person has completed the training required by this section and satisfactorily passed the course examination.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serve as a facilitator for a school district's individualized education program facilitation under Section 29.019 without completing the training required by Subsection (b)(1)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certified in special education;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served as a facilitator for at least five years;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satisfactorily passes the examination administered under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may use any federal funds received under Part B, Individuals with Disabilities Education Act (IDEA)(20 U.S.C. Section 1411 et seq.),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As soon as practicable after the effective date of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commissioner of education or the Texas Council for Developmental Disabilities, as appropriate, shall adopt rules necessary to implement the changes in law made by this 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Council for Developmental Disabilities shall develop the special education law training course required by Section 29.0165,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