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88R3727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2147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a fee for the administration of a bilingual education certificate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21.04892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21.04892.</w:t>
      </w:r>
      <w:r>
        <w:rPr>
          <w:u w:val="single"/>
        </w:rPr>
        <w:t xml:space="preserve"> </w:t>
      </w:r>
      <w:r>
        <w:rPr>
          <w:u w:val="single"/>
        </w:rPr>
        <w:t xml:space="preserve"> </w:t>
      </w:r>
      <w:r>
        <w:rPr>
          <w:u w:val="single"/>
        </w:rPr>
        <w:t xml:space="preserve">FEES FOR BILINGUAL EDUCATION CERTIFICATE EXAMINATIONS.  For each person who takes an examination prescribed under Section 21.048 for certification to teach in bilingual education, including certification under Section 21.04891, the board shall,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 any fee assessed by the board for the administration of the examination;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on behalf of the person to the vendor who administers the examination any fee assessed by the vendor to the person for the administration of the examination.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