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88R7665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2148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veteran deaths caused by suicide.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Texas Veterans Commission.</w:t>
      </w:r>
    </w:p>
    <w:p w:rsidR="003F3435" w:rsidRDefault="0032493E">
      <w:pPr>
        <w:spacing w:line="480" w:lineRule="auto"/>
        <w:ind w:firstLine="1440"/>
        <w:jc w:val="both"/>
      </w:pPr>
      <w:r>
        <w:t xml:space="preserve">(2)</w:t>
      </w:r>
      <w:r xml:space="preserve">
        <w:t> </w:t>
      </w:r>
      <w:r xml:space="preserve">
        <w:t> </w:t>
      </w:r>
      <w:r>
        <w:t xml:space="preserve">"Veteran" has the meaning assigned by Section 2308.251, Government Code.</w:t>
      </w:r>
    </w:p>
    <w:p w:rsidR="003F3435" w:rsidRDefault="0032493E">
      <w:pPr>
        <w:spacing w:line="480" w:lineRule="auto"/>
        <w:ind w:firstLine="720"/>
        <w:jc w:val="both"/>
      </w:pPr>
      <w:r>
        <w:t xml:space="preserve">(b)</w:t>
      </w:r>
      <w:r xml:space="preserve">
        <w:t> </w:t>
      </w:r>
      <w:r xml:space="preserve">
        <w:t> </w:t>
      </w:r>
      <w:r>
        <w:t xml:space="preserve">The commission shall conduct a study to evaluate veteran deaths in this state caused by suicide in the preceding five years.  The report must include, if available:</w:t>
      </w:r>
    </w:p>
    <w:p w:rsidR="003F3435" w:rsidRDefault="0032493E">
      <w:pPr>
        <w:spacing w:line="480" w:lineRule="auto"/>
        <w:ind w:firstLine="1440"/>
        <w:jc w:val="both"/>
      </w:pPr>
      <w:r>
        <w:t xml:space="preserve">(1)</w:t>
      </w:r>
      <w:r xml:space="preserve">
        <w:t> </w:t>
      </w:r>
      <w:r xml:space="preserve">
        <w:t> </w:t>
      </w:r>
      <w:r>
        <w:t xml:space="preserve">the total number of veterans whose death was caused by suicide in the preceding five years;</w:t>
      </w:r>
    </w:p>
    <w:p w:rsidR="003F3435" w:rsidRDefault="0032493E">
      <w:pPr>
        <w:spacing w:line="480" w:lineRule="auto"/>
        <w:ind w:firstLine="1440"/>
        <w:jc w:val="both"/>
      </w:pPr>
      <w:r>
        <w:t xml:space="preserve">(2)</w:t>
      </w:r>
      <w:r xml:space="preserve">
        <w:t> </w:t>
      </w:r>
      <w:r xml:space="preserve">
        <w:t> </w:t>
      </w:r>
      <w:r>
        <w:t xml:space="preserve">a summary of the age, gender, and race of each veteran described by Subdivision (1) of this subsection;</w:t>
      </w:r>
    </w:p>
    <w:p w:rsidR="003F3435" w:rsidRDefault="0032493E">
      <w:pPr>
        <w:spacing w:line="480" w:lineRule="auto"/>
        <w:ind w:firstLine="1440"/>
        <w:jc w:val="both"/>
      </w:pPr>
      <w:r>
        <w:t xml:space="preserve">(3)</w:t>
      </w:r>
      <w:r xml:space="preserve">
        <w:t> </w:t>
      </w:r>
      <w:r xml:space="preserve">
        <w:t> </w:t>
      </w:r>
      <w:r>
        <w:t xml:space="preserve">a comprehensive list of the medications prescribed to or controlled substances present in the body of each veteran described by Subdivision (1) of this subsection at the time of the veteran's death, as applicable, including any medication that:</w:t>
      </w:r>
    </w:p>
    <w:p w:rsidR="003F3435" w:rsidRDefault="0032493E">
      <w:pPr>
        <w:spacing w:line="480" w:lineRule="auto"/>
        <w:ind w:firstLine="2160"/>
        <w:jc w:val="both"/>
      </w:pPr>
      <w:r>
        <w:t xml:space="preserve">(A)</w:t>
      </w:r>
      <w:r xml:space="preserve">
        <w:t> </w:t>
      </w:r>
      <w:r xml:space="preserve">
        <w:t> </w:t>
      </w:r>
      <w:r>
        <w:t xml:space="preserve">was labeled with a warning box included in the prescribing information due to the drug's serious or life-threating side effects or risks;</w:t>
      </w:r>
    </w:p>
    <w:p w:rsidR="003F3435" w:rsidRDefault="0032493E">
      <w:pPr>
        <w:spacing w:line="480" w:lineRule="auto"/>
        <w:ind w:firstLine="2160"/>
        <w:jc w:val="both"/>
      </w:pPr>
      <w:r>
        <w:t xml:space="preserve">(B)</w:t>
      </w:r>
      <w:r xml:space="preserve">
        <w:t> </w:t>
      </w:r>
      <w:r xml:space="preserve">
        <w:t> </w:t>
      </w:r>
      <w:r>
        <w:t xml:space="preserve">was taken for a purpose inconsistent with the United States Food and Drug Administration's approved use of the medication;</w:t>
      </w:r>
    </w:p>
    <w:p w:rsidR="003F3435" w:rsidRDefault="0032493E">
      <w:pPr>
        <w:spacing w:line="480" w:lineRule="auto"/>
        <w:ind w:firstLine="2160"/>
        <w:jc w:val="both"/>
      </w:pPr>
      <w:r>
        <w:t xml:space="preserve">(C)</w:t>
      </w:r>
      <w:r xml:space="preserve">
        <w:t> </w:t>
      </w:r>
      <w:r xml:space="preserve">
        <w:t> </w:t>
      </w:r>
      <w:r>
        <w:t xml:space="preserve">was a psychotropic; or</w:t>
      </w:r>
    </w:p>
    <w:p w:rsidR="003F3435" w:rsidRDefault="0032493E">
      <w:pPr>
        <w:spacing w:line="480" w:lineRule="auto"/>
        <w:ind w:firstLine="2160"/>
        <w:jc w:val="both"/>
      </w:pPr>
      <w:r>
        <w:t xml:space="preserve">(D)</w:t>
      </w:r>
      <w:r xml:space="preserve">
        <w:t> </w:t>
      </w:r>
      <w:r xml:space="preserve">
        <w:t> </w:t>
      </w:r>
      <w:r>
        <w:t xml:space="preserve">was labeled with a warning regarding the risk of developing suicidal ideation;</w:t>
      </w:r>
    </w:p>
    <w:p w:rsidR="003F3435" w:rsidRDefault="0032493E">
      <w:pPr>
        <w:spacing w:line="480" w:lineRule="auto"/>
        <w:ind w:firstLine="1440"/>
        <w:jc w:val="both"/>
      </w:pPr>
      <w:r>
        <w:t xml:space="preserve">(4)</w:t>
      </w:r>
      <w:r xml:space="preserve">
        <w:t> </w:t>
      </w:r>
      <w:r xml:space="preserve">
        <w:t> </w:t>
      </w:r>
      <w:r>
        <w:t xml:space="preserve">a summary of medical diagnoses for veterans by  physicians employed by the United States Department of Veterans Affairs that led to the physicians prescribing the  medications described by Subdivision (3) of this subsection;</w:t>
      </w:r>
    </w:p>
    <w:p w:rsidR="003F3435" w:rsidRDefault="0032493E">
      <w:pPr>
        <w:spacing w:line="480" w:lineRule="auto"/>
        <w:ind w:firstLine="1440"/>
        <w:jc w:val="both"/>
      </w:pPr>
      <w:r>
        <w:t xml:space="preserve">(5)</w:t>
      </w:r>
      <w:r xml:space="preserve">
        <w:t> </w:t>
      </w:r>
      <w:r xml:space="preserve">
        <w:t> </w:t>
      </w:r>
      <w:r>
        <w:t xml:space="preserve">the number of instances during which a veteran whose death was caused by suicide was on multiple medications prescribed by a physician employed by the United States Department of Veterans Affairs;</w:t>
      </w:r>
    </w:p>
    <w:p w:rsidR="003F3435" w:rsidRDefault="0032493E">
      <w:pPr>
        <w:spacing w:line="480" w:lineRule="auto"/>
        <w:ind w:firstLine="1440"/>
        <w:jc w:val="both"/>
      </w:pPr>
      <w:r>
        <w:t xml:space="preserve">(6)</w:t>
      </w:r>
      <w:r xml:space="preserve">
        <w:t> </w:t>
      </w:r>
      <w:r xml:space="preserve">
        <w:t> </w:t>
      </w:r>
      <w:r>
        <w:t xml:space="preserve">the percentage of veterans described by Subdivision (1) of this subsection who were not taking any medication prescribed by a physician employed by the United States Department of Veterans Affairs;</w:t>
      </w:r>
    </w:p>
    <w:p w:rsidR="003F3435" w:rsidRDefault="0032493E">
      <w:pPr>
        <w:spacing w:line="480" w:lineRule="auto"/>
        <w:ind w:firstLine="1440"/>
        <w:jc w:val="both"/>
      </w:pPr>
      <w:r>
        <w:t xml:space="preserve">(7)</w:t>
      </w:r>
      <w:r xml:space="preserve">
        <w:t> </w:t>
      </w:r>
      <w:r xml:space="preserve">
        <w:t> </w:t>
      </w:r>
      <w:r>
        <w:t xml:space="preserve">the percentage of veterans described by Subdivision (1) of this subsection with combat experience or who experienced trauma, including military sexual trauma, traumatic brain injury, and post-traumatic stress disorder;</w:t>
      </w:r>
    </w:p>
    <w:p w:rsidR="003F3435" w:rsidRDefault="0032493E">
      <w:pPr>
        <w:spacing w:line="480" w:lineRule="auto"/>
        <w:ind w:firstLine="1440"/>
        <w:jc w:val="both"/>
      </w:pPr>
      <w:r>
        <w:t xml:space="preserve">(8)</w:t>
      </w:r>
      <w:r xml:space="preserve">
        <w:t> </w:t>
      </w:r>
      <w:r xml:space="preserve">
        <w:t> </w:t>
      </w:r>
      <w:r>
        <w:t xml:space="preserve">each Veterans Health Administration facility with a notably high percentage of prescriptions per facility patient or of suicide rates among patients treated at the facility;</w:t>
      </w:r>
    </w:p>
    <w:p w:rsidR="003F3435" w:rsidRDefault="0032493E">
      <w:pPr>
        <w:spacing w:line="480" w:lineRule="auto"/>
        <w:ind w:firstLine="1440"/>
        <w:jc w:val="both"/>
      </w:pPr>
      <w:r>
        <w:t xml:space="preserve">(9)</w:t>
      </w:r>
      <w:r xml:space="preserve">
        <w:t> </w:t>
      </w:r>
      <w:r xml:space="preserve">
        <w:t> </w:t>
      </w:r>
      <w:r>
        <w:t xml:space="preserve">a description of United States Department of Veterans Affairs policies governing the prescribing of medications described by Subdivision (3) of this subsection;</w:t>
      </w:r>
    </w:p>
    <w:p w:rsidR="003F3435" w:rsidRDefault="0032493E">
      <w:pPr>
        <w:spacing w:line="480" w:lineRule="auto"/>
        <w:ind w:firstLine="1440"/>
        <w:jc w:val="both"/>
      </w:pPr>
      <w:r>
        <w:t xml:space="preserve">(10)</w:t>
      </w:r>
      <w:r xml:space="preserve">
        <w:t> </w:t>
      </w:r>
      <w:r xml:space="preserve">
        <w:t> </w:t>
      </w:r>
      <w:r>
        <w:t xml:space="preserve">any patterns apparent to the commission based on the review; and</w:t>
      </w:r>
    </w:p>
    <w:p w:rsidR="003F3435" w:rsidRDefault="0032493E">
      <w:pPr>
        <w:spacing w:line="480" w:lineRule="auto"/>
        <w:ind w:firstLine="1440"/>
        <w:jc w:val="both"/>
      </w:pPr>
      <w:r>
        <w:t xml:space="preserve">(11)</w:t>
      </w:r>
      <w:r xml:space="preserve">
        <w:t> </w:t>
      </w:r>
      <w:r xml:space="preserve">
        <w:t> </w:t>
      </w:r>
      <w:r>
        <w:t xml:space="preserve">recommendations for further action that would improve the safety and well-being of veterans.</w:t>
      </w:r>
    </w:p>
    <w:p w:rsidR="003F3435" w:rsidRDefault="0032493E">
      <w:pPr>
        <w:spacing w:line="480" w:lineRule="auto"/>
        <w:ind w:firstLine="720"/>
        <w:jc w:val="both"/>
      </w:pPr>
      <w:r>
        <w:t xml:space="preserve">(c)</w:t>
      </w:r>
      <w:r xml:space="preserve">
        <w:t> </w:t>
      </w:r>
      <w:r xml:space="preserve">
        <w:t> </w:t>
      </w:r>
      <w:r>
        <w:t xml:space="preserve">The commission may collaborate with any state or federal agency as necessary to obtain the information described by Subsection (b) of this section.</w:t>
      </w:r>
    </w:p>
    <w:p w:rsidR="003F3435" w:rsidRDefault="0032493E">
      <w:pPr>
        <w:spacing w:line="480" w:lineRule="auto"/>
        <w:ind w:firstLine="720"/>
        <w:jc w:val="both"/>
      </w:pPr>
      <w:r>
        <w:t xml:space="preserve">(d)</w:t>
      </w:r>
      <w:r xml:space="preserve">
        <w:t> </w:t>
      </w:r>
      <w:r xml:space="preserve">
        <w:t> </w:t>
      </w:r>
      <w:r>
        <w:t xml:space="preserve">Not later than March 1, 2025, the commission shall prepare and submit to the governor and legislature and post on the commission's Internet website a report containing the results of the study and 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