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 Jetton, et al.</w:t>
      </w:r>
      <w:r xml:space="preserve">
        <w:tab wTab="150" tlc="none" cTlc="0"/>
      </w:r>
      <w:r>
        <w:t xml:space="preserve">H.B.</w:t>
      </w:r>
      <w:r xml:space="preserve">
        <w:t> </w:t>
      </w:r>
      <w:r>
        <w:t xml:space="preserve">No.</w:t>
      </w:r>
      <w:r xml:space="preserve">
        <w:t> </w:t>
      </w:r>
      <w:r>
        <w:t xml:space="preserve">2162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reading instruction, assessment instruments, and interventions provided to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Literacy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21.044, Education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educator preparation program may not include instruction in using the reading instruction method of three-cueing, as defined by Section 28.0062(a-1).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28.006, Education Code, is amended by amending Subsections (a), (b), (c), (c-1), (c-2), (c-3),  and (j) and adding Subsections (a-1), (b-2), (b-3), (b-4), (d-1), (g-3), (g-4), (g-5), (g-6), (n), and (o) to read as follows:</w:t>
      </w:r>
    </w:p>
    <w:p w:rsidR="003F3435" w:rsidRDefault="0032493E">
      <w:pPr>
        <w:spacing w:line="480" w:lineRule="auto"/>
        <w:ind w:firstLine="720"/>
        <w:jc w:val="both"/>
      </w:pPr>
      <w:r>
        <w:t xml:space="preserve">(a)</w:t>
      </w:r>
      <w:r xml:space="preserve">
        <w:t> </w:t>
      </w:r>
      <w:r xml:space="preserve">
        <w:t> </w:t>
      </w:r>
      <w:r>
        <w:t xml:space="preserve">The commissioner shall </w:t>
      </w:r>
      <w:r>
        <w:rPr>
          <w:u w:val="single"/>
        </w:rPr>
        <w:t xml:space="preserve">adopt procedures</w:t>
      </w:r>
      <w:r>
        <w:t xml:space="preserve"> [</w:t>
      </w:r>
      <w:r>
        <w:rPr>
          <w:strike/>
        </w:rPr>
        <w:t xml:space="preserve">develop recommendations</w:t>
      </w:r>
      <w:r>
        <w:t xml:space="preserve">] for school districts </w:t>
      </w:r>
      <w:r>
        <w:rPr>
          <w:u w:val="single"/>
        </w:rPr>
        <w:t xml:space="preserve">and open-enrollment charter schools</w:t>
      </w:r>
      <w:r>
        <w:t xml:space="preserve"> for:</w:t>
      </w:r>
    </w:p>
    <w:p w:rsidR="003F3435" w:rsidRDefault="0032493E">
      <w:pPr>
        <w:spacing w:line="480" w:lineRule="auto"/>
        <w:ind w:firstLine="1440"/>
        <w:jc w:val="both"/>
      </w:pPr>
      <w:r>
        <w:t xml:space="preserve">(1)</w:t>
      </w:r>
      <w:r xml:space="preserve">
        <w:t> </w:t>
      </w:r>
      <w:r xml:space="preserve">
        <w:t> </w:t>
      </w:r>
      <w:r>
        <w:t xml:space="preserve">administering reading instruments to</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the results of the reading instruments are valid, reliable, and equated;</w:t>
      </w:r>
    </w:p>
    <w:p w:rsidR="003F3435" w:rsidRDefault="0032493E">
      <w:pPr>
        <w:spacing w:line="480" w:lineRule="auto"/>
        <w:ind w:firstLine="2160"/>
        <w:jc w:val="both"/>
      </w:pPr>
      <w:r>
        <w:rPr>
          <w:u w:val="single"/>
        </w:rPr>
        <w:t xml:space="preserve">(B)</w:t>
      </w:r>
      <w:r xml:space="preserve">
        <w:t> </w:t>
      </w:r>
      <w:r xml:space="preserve">
        <w:t> </w:t>
      </w:r>
      <w:r>
        <w:t xml:space="preserve">diagnose student reading development and comprehension;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 students at risk for dyslexia or other reading difficulties;</w:t>
      </w:r>
    </w:p>
    <w:p w:rsidR="003F3435" w:rsidRDefault="0032493E">
      <w:pPr>
        <w:spacing w:line="480" w:lineRule="auto"/>
        <w:ind w:firstLine="1440"/>
        <w:jc w:val="both"/>
      </w:pPr>
      <w:r>
        <w:t xml:space="preserve">(2)</w:t>
      </w:r>
      <w:r xml:space="preserve">
        <w:t> </w:t>
      </w:r>
      <w:r xml:space="preserve">
        <w:t> </w:t>
      </w:r>
      <w:r>
        <w:t xml:space="preserve">training educators in administering the reading instruments; and</w:t>
      </w:r>
    </w:p>
    <w:p w:rsidR="003F3435" w:rsidRDefault="0032493E">
      <w:pPr>
        <w:spacing w:line="480" w:lineRule="auto"/>
        <w:ind w:firstLine="1440"/>
        <w:jc w:val="both"/>
      </w:pPr>
      <w:r>
        <w:t xml:space="preserve">(3)</w:t>
      </w:r>
      <w:r xml:space="preserve">
        <w:t> </w:t>
      </w:r>
      <w:r xml:space="preserve">
        <w:t> </w:t>
      </w:r>
      <w:r>
        <w:t xml:space="preserve">applying the results of the reading instruments to the instructional program </w:t>
      </w:r>
      <w:r>
        <w:rPr>
          <w:u w:val="single"/>
        </w:rPr>
        <w:t xml:space="preserve">and intervention practices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or open-enrollment charter school may not administer a reading instrument to a student more than three times during a school year.</w:t>
      </w:r>
    </w:p>
    <w:p w:rsidR="003F3435" w:rsidRDefault="0032493E">
      <w:pPr>
        <w:spacing w:line="480" w:lineRule="auto"/>
        <w:ind w:firstLine="720"/>
        <w:jc w:val="both"/>
      </w:pPr>
      <w:r>
        <w:t xml:space="preserve">(b)</w:t>
      </w:r>
      <w:r xml:space="preserve">
        <w:t> </w:t>
      </w:r>
      <w:r xml:space="preserve">
        <w:t> </w:t>
      </w:r>
      <w:r>
        <w:t xml:space="preserve">The commissioner shall adopt a </w:t>
      </w:r>
      <w:r>
        <w:rPr>
          <w:u w:val="single"/>
        </w:rPr>
        <w:t xml:space="preserve">comprehensive</w:t>
      </w:r>
      <w:r>
        <w:t xml:space="preserve"> list of reading instruments that a school district </w:t>
      </w:r>
      <w:r>
        <w:rPr>
          <w:u w:val="single"/>
        </w:rPr>
        <w:t xml:space="preserve">or open-enrollment charter school shall select from for</w:t>
      </w:r>
      <w:r>
        <w:t xml:space="preserve"> [</w:t>
      </w:r>
      <w:r>
        <w:rPr>
          <w:strike/>
        </w:rPr>
        <w:t xml:space="preserve">may</w:t>
      </w:r>
      <w:r>
        <w:t xml:space="preserve">] use </w:t>
      </w:r>
      <w:r>
        <w:rPr>
          <w:u w:val="single"/>
        </w:rPr>
        <w:t xml:space="preserve">in diagnosing</w:t>
      </w:r>
      <w:r>
        <w:t xml:space="preserve"> [</w:t>
      </w:r>
      <w:r>
        <w:rPr>
          <w:strike/>
        </w:rPr>
        <w:t xml:space="preserve">to diagnose student</w:t>
      </w:r>
      <w:r>
        <w:t xml:space="preserve">] reading development and comprehension </w:t>
      </w:r>
      <w:r>
        <w:rPr>
          <w:u w:val="single"/>
        </w:rPr>
        <w:t xml:space="preserve">for students who are enrolled in kindergarten through third grade</w:t>
      </w:r>
      <w:r>
        <w:t xml:space="preserve">.</w:t>
      </w:r>
      <w:r xml:space="preserve">
        <w:t> </w:t>
      </w:r>
      <w:r>
        <w:rPr>
          <w:u w:val="single"/>
        </w:rPr>
        <w:t xml:space="preserve">A reading instrument included on the commissioner's list must include the foundational literacy components of phonemic and phonological awareness, phonics, vocabulary, fluency, and comprehension.</w:t>
      </w:r>
      <w:r xml:space="preserve">
        <w:t> </w:t>
      </w:r>
      <w:r>
        <w:t xml:space="preserve">For use in diagnosing the reading development and comprehension of kindergarten students, the commissioner shall adopt [</w:t>
      </w:r>
      <w:r>
        <w:rPr>
          <w:strike/>
        </w:rPr>
        <w:t xml:space="preserve">a</w:t>
      </w:r>
      <w:r>
        <w:t xml:space="preserve">] multidimensional assessment </w:t>
      </w:r>
      <w:r>
        <w:rPr>
          <w:u w:val="single"/>
        </w:rPr>
        <w:t xml:space="preserve">tools</w:t>
      </w:r>
      <w:r>
        <w:t xml:space="preserve"> [</w:t>
      </w:r>
      <w:r>
        <w:rPr>
          <w:strike/>
        </w:rPr>
        <w:t xml:space="preserve">tool</w:t>
      </w:r>
      <w:r>
        <w:t xml:space="preserve">] that </w:t>
      </w:r>
      <w:r>
        <w:rPr>
          <w:u w:val="single"/>
        </w:rPr>
        <w:t xml:space="preserve">include</w:t>
      </w:r>
      <w:r>
        <w:t xml:space="preserve"> [</w:t>
      </w:r>
      <w:r>
        <w:rPr>
          <w:strike/>
        </w:rPr>
        <w:t xml:space="preserve">includes a</w:t>
      </w:r>
      <w:r>
        <w:t xml:space="preserve">] reading </w:t>
      </w:r>
      <w:r>
        <w:rPr>
          <w:u w:val="single"/>
        </w:rPr>
        <w:t xml:space="preserve">instruments that test</w:t>
      </w:r>
      <w:r>
        <w:t xml:space="preserve"> [</w:t>
      </w:r>
      <w:r>
        <w:rPr>
          <w:strike/>
        </w:rPr>
        <w:t xml:space="preserve">instrument and tests</w:t>
      </w:r>
      <w:r>
        <w:t xml:space="preserve">] at least three developmental skills, including </w:t>
      </w:r>
      <w:r>
        <w:rPr>
          <w:u w:val="single"/>
        </w:rPr>
        <w:t xml:space="preserve">the foundational</w:t>
      </w:r>
      <w:r>
        <w:t xml:space="preserve"> literacy </w:t>
      </w:r>
      <w:r>
        <w:rPr>
          <w:u w:val="single"/>
        </w:rPr>
        <w:t xml:space="preserve">components</w:t>
      </w:r>
      <w:r>
        <w:t xml:space="preserve">. A multidimensional assessment tool administered as provided by this subsection is considered to be a reading instrument for purposes of this section.</w:t>
      </w:r>
      <w:r xml:space="preserve">
        <w:t> </w:t>
      </w:r>
      <w:r xml:space="preserve">
        <w:t> </w:t>
      </w:r>
      <w:r>
        <w:t xml:space="preserve">A </w:t>
      </w:r>
      <w:r>
        <w:rPr>
          <w:u w:val="single"/>
        </w:rPr>
        <w:t xml:space="preserve">school district or open-enrollment charter school</w:t>
      </w:r>
      <w:r>
        <w:t xml:space="preserve"> [</w:t>
      </w:r>
      <w:r>
        <w:rPr>
          <w:strike/>
        </w:rPr>
        <w:t xml:space="preserve">district-level committee established under Subchapter F, Chapter 11,</w:t>
      </w:r>
      <w:r>
        <w:t xml:space="preserve">] may </w:t>
      </w:r>
      <w:r>
        <w:rPr>
          <w:u w:val="single"/>
        </w:rPr>
        <w:t xml:space="preserve">use other</w:t>
      </w:r>
      <w:r>
        <w:t xml:space="preserve"> [</w:t>
      </w:r>
      <w:r>
        <w:rPr>
          <w:strike/>
        </w:rPr>
        <w:t xml:space="preserve">adopt a list of</w:t>
      </w:r>
      <w:r>
        <w:t xml:space="preserve">] reading instruments</w:t>
      </w:r>
      <w:r>
        <w:rPr>
          <w:u w:val="single"/>
        </w:rPr>
        <w:t xml:space="preserve">, subject to Subsection (b-4),</w:t>
      </w:r>
      <w:r>
        <w:t xml:space="preserve"> [</w:t>
      </w:r>
      <w:r>
        <w:rPr>
          <w:strike/>
        </w:rPr>
        <w:t xml:space="preserve">for use in the district in a grade level other than kindergarten</w:t>
      </w:r>
      <w:r>
        <w:t xml:space="preserve">] in addition to the reading instruments </w:t>
      </w:r>
      <w:r>
        <w:rPr>
          <w:u w:val="single"/>
        </w:rPr>
        <w:t xml:space="preserve">included</w:t>
      </w:r>
      <w:r>
        <w:t xml:space="preserve"> on the commissioner's list.</w:t>
      </w:r>
      <w:r xml:space="preserve">
        <w:t> </w:t>
      </w:r>
      <w:r xml:space="preserve">
        <w:t> </w:t>
      </w:r>
      <w:r>
        <w:t xml:space="preserve">Each reading instrument </w:t>
      </w:r>
      <w:r>
        <w:rPr>
          <w:u w:val="single"/>
        </w:rPr>
        <w:t xml:space="preserve">included on the list</w:t>
      </w:r>
      <w:r>
        <w:t xml:space="preserve"> </w:t>
      </w:r>
      <w:r>
        <w:t xml:space="preserve">adopted by the commissioner </w:t>
      </w:r>
      <w:r>
        <w:rPr>
          <w:u w:val="single"/>
        </w:rPr>
        <w:t xml:space="preserve">or administered by a school district or open-enrollment charter school</w:t>
      </w:r>
      <w:r>
        <w:t xml:space="preserve"> [</w:t>
      </w:r>
      <w:r>
        <w:rPr>
          <w:strike/>
        </w:rPr>
        <w:t xml:space="preserve">or a district-level committee</w:t>
      </w:r>
      <w:r>
        <w:t xml:space="preserv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based on scientific research concerning reading skills development and reading comprehension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xml:space="preserve">
        <w:rPr>
          <w:strike/>
        </w:rPr>
        <w:t> </w:t>
      </w:r>
      <w:r xml:space="preserve">
        <w:rPr>
          <w:strike/>
        </w:rPr>
        <w:t> </w:t>
      </w:r>
      <w:r>
        <w:rPr>
          <w:strike/>
        </w:rPr>
        <w:t xml:space="preserve">A list of reading instruments adopted under this subsection must</w:t>
      </w:r>
      <w:r>
        <w:t xml:space="preserve">] provide for diagnosing the reading development and comprehension of students participating in a program under Subchapter B, Chapter 29</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progress monitoring capabilities;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 diagnostic tool to assist teachers in developing research-based targeted instruction;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screening of students three times each school year;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assess only foundational literacy components not already mastered by the student;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assess whether a student needs reading instruction intervention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commissioner shall include on the commissioner's list any reading instrument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scientific research concerning reading skills development and reading comprehension;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for inclusion on the list under Subsection (b-4).</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shall update the list of reading instruments at least once every four years, including multidimensional assessment tools authorized under this section.</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A school district or open-enrollment charter school that uses one or more reading instruments not included on the commissioner's list in accordance with Subsection (b) must submit the instrument to the commissioner to verify the instrument satisfies the requirements of this section.  The commissioner shall place on the commissioner's list a reading instrument that satisfies the requirements of this section.</w:t>
      </w:r>
    </w:p>
    <w:p w:rsidR="003F3435" w:rsidRDefault="0032493E">
      <w:pPr>
        <w:spacing w:line="480" w:lineRule="auto"/>
        <w:ind w:firstLine="720"/>
        <w:jc w:val="both"/>
      </w:pPr>
      <w:r>
        <w:t xml:space="preserve">(c)</w:t>
      </w:r>
      <w:r xml:space="preserve">
        <w:t> </w:t>
      </w:r>
      <w:r xml:space="preserve">
        <w:t> </w:t>
      </w:r>
      <w:r>
        <w:t xml:space="preserve">Each school district </w:t>
      </w:r>
      <w:r>
        <w:rPr>
          <w:u w:val="single"/>
        </w:rPr>
        <w:t xml:space="preserve">and open-enrollment charter school</w:t>
      </w:r>
      <w:r>
        <w:t xml:space="preserve"> shall administer, at the first and second grade levels, a reading instrument </w:t>
      </w:r>
      <w:r>
        <w:rPr>
          <w:u w:val="single"/>
        </w:rPr>
        <w:t xml:space="preserve">that is based on scientific research concerning reading skills development and reading comprehension included</w:t>
      </w:r>
      <w:r>
        <w:t xml:space="preserve"> on the list adopted by the commissioner [</w:t>
      </w:r>
      <w:r>
        <w:rPr>
          <w:strike/>
        </w:rPr>
        <w:t xml:space="preserve">or by the district-level committee</w:t>
      </w:r>
      <w:r>
        <w:t xml:space="preserve">].</w:t>
      </w:r>
      <w:r xml:space="preserve">
        <w:t> </w:t>
      </w:r>
      <w:r xml:space="preserve">
        <w:t> </w:t>
      </w:r>
      <w:r>
        <w:t xml:space="preserve">The district </w:t>
      </w:r>
      <w:r>
        <w:rPr>
          <w:u w:val="single"/>
        </w:rPr>
        <w:t xml:space="preserve">or school</w:t>
      </w:r>
      <w:r>
        <w:t xml:space="preserve"> shall administer the reading instrument in accordance with the commissioner's recommendations under Subsection (a)(1).</w:t>
      </w:r>
    </w:p>
    <w:p w:rsidR="003F3435" w:rsidRDefault="0032493E">
      <w:pPr>
        <w:spacing w:line="480" w:lineRule="auto"/>
        <w:ind w:firstLine="720"/>
        <w:jc w:val="both"/>
      </w:pPr>
      <w:r>
        <w:t xml:space="preserve">(c-1)</w:t>
      </w:r>
      <w:r xml:space="preserve">
        <w:t> </w:t>
      </w:r>
      <w:r xml:space="preserve">
        <w:t> </w:t>
      </w:r>
      <w:r>
        <w:t xml:space="preserve">Each school district </w:t>
      </w:r>
      <w:r>
        <w:rPr>
          <w:u w:val="single"/>
        </w:rPr>
        <w:t xml:space="preserve">and open-enrollment charter school</w:t>
      </w:r>
      <w:r>
        <w:t xml:space="preserve"> shall administer at the beginning of the seventh grade a reading instrument </w:t>
      </w:r>
      <w:r>
        <w:rPr>
          <w:u w:val="single"/>
        </w:rPr>
        <w:t xml:space="preserve">included on the list</w:t>
      </w:r>
      <w:r>
        <w:t xml:space="preserve"> adopted by the commissioner to each student whose performance on the assessment instrument in reading administered under Section 39.023(a) to the student in grade six did not demonstrate reading proficiency, as determined by the commissioner.</w:t>
      </w:r>
      <w:r xml:space="preserve">
        <w:t> </w:t>
      </w:r>
      <w:r xml:space="preserve">
        <w:t> </w:t>
      </w:r>
      <w:r>
        <w:t xml:space="preserve">The district </w:t>
      </w:r>
      <w:r>
        <w:rPr>
          <w:u w:val="single"/>
        </w:rPr>
        <w:t xml:space="preserve">or school</w:t>
      </w:r>
      <w:r>
        <w:t xml:space="preserve"> shall administer the reading instrument in accordance with the commissioner's </w:t>
      </w:r>
      <w:r>
        <w:rPr>
          <w:u w:val="single"/>
        </w:rPr>
        <w:t xml:space="preserve">policies adopted</w:t>
      </w:r>
      <w:r>
        <w:t xml:space="preserve"> [</w:t>
      </w:r>
      <w:r>
        <w:rPr>
          <w:strike/>
        </w:rPr>
        <w:t xml:space="preserve">recommendations</w:t>
      </w:r>
      <w:r>
        <w:t xml:space="preserve">] under Subsection (a)(1).</w:t>
      </w:r>
    </w:p>
    <w:p w:rsidR="003F3435" w:rsidRDefault="0032493E">
      <w:pPr>
        <w:spacing w:line="480" w:lineRule="auto"/>
        <w:ind w:firstLine="720"/>
        <w:jc w:val="both"/>
      </w:pPr>
      <w:r>
        <w:t xml:space="preserve">(c-2)</w:t>
      </w:r>
      <w:r xml:space="preserve">
        <w:t> </w:t>
      </w:r>
      <w:r xml:space="preserve">
        <w:t> </w:t>
      </w:r>
      <w:r>
        <w:t xml:space="preserve">Each school district </w:t>
      </w:r>
      <w:r>
        <w:rPr>
          <w:u w:val="single"/>
        </w:rPr>
        <w:t xml:space="preserve">and open-enrollment charter school</w:t>
      </w:r>
      <w:r>
        <w:t xml:space="preserve"> shall administer at the kindergarten level a reading instrument </w:t>
      </w:r>
      <w:r>
        <w:rPr>
          <w:u w:val="single"/>
        </w:rPr>
        <w:t xml:space="preserve">included on the list</w:t>
      </w:r>
      <w:r>
        <w:t xml:space="preserve"> adopted by the commissioner [</w:t>
      </w:r>
      <w:r>
        <w:rPr>
          <w:strike/>
        </w:rPr>
        <w:t xml:space="preserve">under Subsection (b) or approved by the commissioner under Subsection (b-1)</w:t>
      </w:r>
      <w:r>
        <w:t xml:space="preserve">].</w:t>
      </w:r>
      <w:r xml:space="preserve">
        <w:t> </w:t>
      </w:r>
      <w:r xml:space="preserve">
        <w:t> </w:t>
      </w:r>
      <w:r>
        <w:t xml:space="preserve">The district </w:t>
      </w:r>
      <w:r>
        <w:rPr>
          <w:u w:val="single"/>
        </w:rPr>
        <w:t xml:space="preserve">or school</w:t>
      </w:r>
      <w:r>
        <w:t xml:space="preserve"> shall administer the reading instrument in accordance with the commissioner's </w:t>
      </w:r>
      <w:r>
        <w:rPr>
          <w:u w:val="single"/>
        </w:rPr>
        <w:t xml:space="preserve">policies adopted</w:t>
      </w:r>
      <w:r>
        <w:t xml:space="preserve"> [</w:t>
      </w:r>
      <w:r>
        <w:rPr>
          <w:strike/>
        </w:rPr>
        <w:t xml:space="preserve">recommendations</w:t>
      </w:r>
      <w:r>
        <w:t xml:space="preserve">] under Subsection (a)(1).</w:t>
      </w:r>
    </w:p>
    <w:p w:rsidR="003F3435" w:rsidRDefault="0032493E">
      <w:pPr>
        <w:spacing w:line="480" w:lineRule="auto"/>
        <w:ind w:firstLine="720"/>
        <w:jc w:val="both"/>
      </w:pPr>
      <w:r>
        <w:t xml:space="preserve">(c-3)</w:t>
      </w:r>
      <w:r xml:space="preserve">
        <w:t> </w:t>
      </w:r>
      <w:r xml:space="preserve">
        <w:t> </w:t>
      </w:r>
      <w:r>
        <w:t xml:space="preserve">The commissioner by rule shall determine the performance on </w:t>
      </w:r>
      <w:r>
        <w:rPr>
          <w:u w:val="single"/>
        </w:rPr>
        <w:t xml:space="preserve">a</w:t>
      </w:r>
      <w:r>
        <w:t xml:space="preserve"> [</w:t>
      </w:r>
      <w:r>
        <w:rPr>
          <w:strike/>
        </w:rPr>
        <w:t xml:space="preserve">the</w:t>
      </w:r>
      <w:r>
        <w:t xml:space="preserve">] reading instrument adopted under Subsection (b) that indicates kindergarten readiness.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commissioner shall prominently display on the agency's Internet website information regarding the commissioner's list of reading instruments maintained under this section and the process for applying for inclusion on the list, as provided by agency rule adopted under Subsection (n).</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A school district or open-enrollment charter school shall provide reading intervention to each student in kindergarten through grade three who is determined to need reading intervention using an assessment administered in accordance with Subsection (b). </w:t>
      </w:r>
      <w:r>
        <w:rPr>
          <w:u w:val="single"/>
        </w:rPr>
        <w:t xml:space="preserve"> </w:t>
      </w:r>
      <w:r>
        <w:rPr>
          <w:u w:val="single"/>
        </w:rPr>
        <w:t xml:space="preserve">The school district shall continue to offer a student reading intervention until the student achieves satisfactory performance on a reading instrument. </w:t>
      </w:r>
      <w:r>
        <w:rPr>
          <w:u w:val="single"/>
        </w:rPr>
        <w:t xml:space="preserve"> </w:t>
      </w:r>
      <w:r>
        <w:rPr>
          <w:u w:val="single"/>
        </w:rPr>
        <w:t xml:space="preserve">A reading intervention program offered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targeted instruction to improve the student's reading skills in the relevant areas identified through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progress of the student's reading skills throughout the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implemented during regular school hours and in addition to core instruction;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high-quality instructional materials, curricula, and curricular tools that are research based and effective for early childhood literacy intervention;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provided by a teacher who has attended a literacy achievement academy provided under Section 21.4552.</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In providing reading intervention under Subsection (g-3),</w:t>
      </w:r>
      <w:r>
        <w:rPr>
          <w:u w:val="single"/>
        </w:rPr>
        <w:t xml:space="preserve"> </w:t>
      </w:r>
      <w:r>
        <w:rPr>
          <w:u w:val="single"/>
        </w:rPr>
        <w:t xml:space="preserve">a school district or open-enrollment charter school may not remove a student, except under circumstances for which a student enrolled in the same grade level who is not receiving reading intervention would be removed,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recess or other physical activity that is available to other students enrolled in the same grade level.</w:t>
      </w:r>
    </w:p>
    <w:p w:rsidR="003F3435" w:rsidRDefault="0032493E">
      <w:pPr>
        <w:spacing w:line="480" w:lineRule="auto"/>
        <w:ind w:firstLine="720"/>
        <w:jc w:val="both"/>
      </w:pPr>
      <w:r>
        <w:rPr>
          <w:u w:val="single"/>
        </w:rPr>
        <w:t xml:space="preserve">(g-5)</w:t>
      </w:r>
      <w:r>
        <w:rPr>
          <w:u w:val="single"/>
        </w:rPr>
        <w:t xml:space="preserve"> </w:t>
      </w:r>
      <w:r>
        <w:rPr>
          <w:u w:val="single"/>
        </w:rPr>
        <w:t xml:space="preserve"> </w:t>
      </w:r>
      <w:r>
        <w:rPr>
          <w:u w:val="single"/>
        </w:rPr>
        <w:t xml:space="preserve">In addition to the report required under Subsection (d)(2), a school district or open-enrollment charter school shall notify the parent or guardian of each student in kindergarten through grade three who is determined to need reading intervention. </w:t>
      </w:r>
      <w:r>
        <w:rPr>
          <w:u w:val="single"/>
        </w:rPr>
        <w:t xml:space="preserve"> </w:t>
      </w:r>
      <w:r>
        <w:rPr>
          <w:u w:val="single"/>
        </w:rPr>
        <w:t xml:space="preserve">The notification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distributed not later than the 30th day after the date the result of the reading instrument indicating that the student needs intervention is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current reading services the district or school provides to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the reading interventions that will be provided to the student to ensure the student will meet or exceed grade-level reading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w:t>
      </w:r>
      <w:r>
        <w:rPr>
          <w:u w:val="single"/>
        </w:rPr>
        <w:t xml:space="preserve"> </w:t>
      </w:r>
      <w:r>
        <w:rPr>
          <w:u w:val="single"/>
        </w:rPr>
        <w:t xml:space="preserve">high-quality resources for the parent or guardian of the student to use at home to help the student succeed at reading.</w:t>
      </w:r>
    </w:p>
    <w:p w:rsidR="003F3435" w:rsidRDefault="0032493E">
      <w:pPr>
        <w:spacing w:line="480" w:lineRule="auto"/>
        <w:ind w:firstLine="720"/>
        <w:jc w:val="both"/>
      </w:pPr>
      <w:r>
        <w:rPr>
          <w:u w:val="single"/>
        </w:rPr>
        <w:t xml:space="preserve">(g-6)</w:t>
      </w:r>
      <w:r>
        <w:rPr>
          <w:u w:val="single"/>
        </w:rPr>
        <w:t xml:space="preserve"> </w:t>
      </w:r>
      <w:r>
        <w:rPr>
          <w:u w:val="single"/>
        </w:rPr>
        <w:t xml:space="preserve"> </w:t>
      </w:r>
      <w:r>
        <w:rPr>
          <w:u w:val="single"/>
        </w:rPr>
        <w:t xml:space="preserve">From funds appropriated for teacher literacy achievement academies developed under Section 21.4552, the commissioner may, in collaboration with regional education service centers, provide assistance to school districts and open-enrollment charter schools in complying with the requirements of Section 28.0062.  The commissioner shall prioritize providing assistance under this subsection in school districts with the highest rate of students performing below satisfactory levels on reading instruments administered under Subsection (b).</w:t>
      </w:r>
    </w:p>
    <w:p w:rsidR="003F3435" w:rsidRDefault="0032493E">
      <w:pPr>
        <w:spacing w:line="480" w:lineRule="auto"/>
        <w:ind w:firstLine="720"/>
        <w:jc w:val="both"/>
      </w:pPr>
      <w:r>
        <w:t xml:space="preserve">(j)</w:t>
      </w:r>
      <w:r xml:space="preserve">
        <w:t> </w:t>
      </w:r>
      <w:r xml:space="preserve">
        <w:t> </w:t>
      </w:r>
      <w:r>
        <w:t xml:space="preserve">[</w:t>
      </w:r>
      <w:r>
        <w:rPr>
          <w:strike/>
        </w:rPr>
        <w:t xml:space="preserve">No more than 15 percent of the funds certified by the commissioner under Subsection (i) may be spent on indirect costs.</w:t>
      </w:r>
      <w:r>
        <w:t xml:space="preserve">] </w:t>
      </w:r>
      <w:r>
        <w:t xml:space="preserve"> </w:t>
      </w:r>
      <w:r>
        <w:t xml:space="preserve">The commissioner shall evaluate the programs that fail to meet the standard of performance under Section 39.301(c)(5) and may implement interventions or sanctions under Chapter 39A. </w:t>
      </w:r>
      <w:r>
        <w:t xml:space="preserve"> </w:t>
      </w:r>
      <w:r>
        <w:t xml:space="preserve">[</w:t>
      </w:r>
      <w:r>
        <w:rPr>
          <w:strike/>
        </w:rPr>
        <w:t xml:space="preserve">The commissioner may audit the expenditures of funds appropriated for purposes of this section. </w:t>
      </w:r>
      <w:r>
        <w:rPr>
          <w:strike/>
        </w:rPr>
        <w:t xml:space="preserve"> </w:t>
      </w:r>
      <w:r>
        <w:rPr>
          <w:strike/>
        </w:rPr>
        <w:t xml:space="preserve">The use of the funds appropriated for purposes of this section shall be verified as part of the district audit under Section 44.008.</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agency by rule shall provide a process under which a school district or open-enrollment charter school may submit an application for inclusion of a reading instrument on the commissioner's list of reading instruments maintained under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agency may not use data collected from a reading instrument administered under this section in evaluating the performance of a school district or campus under Section 39.054.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28.0062,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subsection, "three-cueing" means any model, including the model referred to as meaning, structure, and visual cues (MSV), of teaching a student to read based on meaning, structure and syntax, and visual cues or memory.  A school district or open-enrollment charter school may not include any instruction that incorporates three-cueing in the foundational skills reading curriculum for kindergarten through third grade.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28, Education Code, is amended by adding Section 28.0063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28.0063.</w:t>
      </w:r>
      <w:r>
        <w:rPr>
          <w:u w:val="single"/>
        </w:rPr>
        <w:t xml:space="preserve"> </w:t>
      </w:r>
      <w:r>
        <w:rPr>
          <w:u w:val="single"/>
        </w:rPr>
        <w:t xml:space="preserve"> </w:t>
      </w:r>
      <w:r>
        <w:rPr>
          <w:u w:val="single"/>
        </w:rPr>
        <w:t xml:space="preserve">SUPPLEMENTAL READING INSTRUCTION FOR CERTAIN STUDENTS.  (a) A school district or open-enrollment charter school shall make available supplemental instruction described by Section 28.0211(a-4) to address a student's reading deficiency if the student's results on both of the reading assessments administered under Section 28.006 in two consecutive school years indicate the student needs reading intervention.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of a student described by Subsection (a) may select a tutor from a list of high-quality tutors approved by the agency or by the school district or open-enrollment charter school the student attends to provide the supplemental instruction  required under Subsection (a). The district or school shall contract directly with the tutor selected, who may be a classroom teacher employed at the district or school.  A classroom teacher selected as a student's tutor is entitled to supplemental pay from the district or school. The district or school may not provide money under this subsection directly to a parent or guardian of a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submit to the agency the district's or school's list of high-quality tutors and publish the list on the district's or school's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that provides a tutor to a student under this section shall continue to provide the student any other reading support required of the district or school by federal or state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29.1543, Education Code, is amended to read as follows:</w:t>
      </w:r>
    </w:p>
    <w:p w:rsidR="003F3435" w:rsidRDefault="0032493E">
      <w:pPr>
        <w:spacing w:line="480" w:lineRule="auto"/>
        <w:ind w:firstLine="720"/>
        <w:jc w:val="both"/>
      </w:pPr>
      <w:r>
        <w:t xml:space="preserve">Sec.</w:t>
      </w:r>
      <w:r xml:space="preserve">
        <w:t> </w:t>
      </w:r>
      <w:r>
        <w:t xml:space="preserve">29.1543.</w:t>
      </w:r>
      <w:r xml:space="preserve">
        <w:t> </w:t>
      </w:r>
      <w:r xml:space="preserve">
        <w:t> </w:t>
      </w:r>
      <w:r>
        <w:t xml:space="preserve">EARLY EDUCATION REPORTS. </w:t>
      </w:r>
      <w:r>
        <w:t xml:space="preserve">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w:t>
      </w:r>
      <w:r>
        <w:rPr>
          <w:u w:val="single"/>
        </w:rPr>
        <w:t xml:space="preserve">any</w:t>
      </w:r>
      <w:r>
        <w:t xml:space="preserve"> [</w:t>
      </w:r>
      <w:r>
        <w:rPr>
          <w:strike/>
        </w:rPr>
        <w:t xml:space="preserve">the</w:t>
      </w:r>
      <w:r>
        <w:t xml:space="preserve">] diagnostic reading instruments administered </w:t>
      </w:r>
      <w:r>
        <w:rPr>
          <w:u w:val="single"/>
        </w:rPr>
        <w:t xml:space="preserve">as provided by Section 28.006</w:t>
      </w:r>
      <w:r>
        <w:t xml:space="preserve">  [</w:t>
      </w:r>
      <w:r>
        <w:rPr>
          <w:strike/>
        </w:rPr>
        <w:t xml:space="preserve">in accordance with Section 28.006(c) or (c-2)</w:t>
      </w:r>
      <w:r>
        <w:t xml:space="preserve">];</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diagnostic reading instrument administered </w:t>
      </w:r>
      <w:r>
        <w:rPr>
          <w:u w:val="single"/>
        </w:rPr>
        <w:t xml:space="preserve">as provided by Section 28.006</w:t>
      </w:r>
      <w:r>
        <w:t xml:space="preserve"> [</w:t>
      </w:r>
      <w:r>
        <w:rPr>
          <w:strike/>
        </w:rPr>
        <w:t xml:space="preserve">in accordance with Section 28.006(c) or (c-2)</w:t>
      </w:r>
      <w:r>
        <w:t xml:space="preserve">];</w:t>
      </w:r>
    </w:p>
    <w:p w:rsidR="003F3435" w:rsidRDefault="0032493E">
      <w:pPr>
        <w:spacing w:line="480" w:lineRule="auto"/>
        <w:ind w:firstLine="1440"/>
        <w:jc w:val="both"/>
      </w:pPr>
      <w:r>
        <w:t xml:space="preserve">(4)</w:t>
      </w:r>
      <w:r xml:space="preserve">
        <w:t> </w:t>
      </w:r>
      <w:r xml:space="preserve">
        <w:t> </w:t>
      </w:r>
      <w:r>
        <w:t xml:space="preserve">the number of students whose scores from a diagnostic reading instrument administered </w:t>
      </w:r>
      <w:r>
        <w:rPr>
          <w:u w:val="single"/>
        </w:rPr>
        <w:t xml:space="preserve">as provided by Section 28.006</w:t>
      </w:r>
      <w:r>
        <w:t xml:space="preserve"> [</w:t>
      </w:r>
      <w:r>
        <w:rPr>
          <w:strike/>
        </w:rPr>
        <w:t xml:space="preserve">in accordance with Section 28.006(c) or (c-2)</w:t>
      </w:r>
      <w:r>
        <w:t xml:space="preserve">] indicate reading proficiency;</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 the previous school year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w:t>
      </w:r>
      <w:r>
        <w:rPr>
          <w:u w:val="single"/>
        </w:rPr>
        <w:t xml:space="preserve">a</w:t>
      </w:r>
      <w:r>
        <w:t xml:space="preserve"> [</w:t>
      </w:r>
      <w:r>
        <w:rPr>
          <w:strike/>
        </w:rPr>
        <w:t xml:space="preserve">the</w:t>
      </w:r>
      <w:r>
        <w:t xml:space="preserve">]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and</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28.006(b-1), Education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