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88R8899 KBB-D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Hunter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2178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publication of notices by a governmental entity on the Internet websites of a newspaper and the Texas Press Association.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C, Chapter 2051, Government Code, is amended by adding Section 2051.054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2051.054.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INTERNET PUBLICATION OF NOTICES.  (a)  Subsections (b)(2) and (c) apply only if the Texas Press Association maintains an Internet website as a statewide repository of notices.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newspaper that publishes a notice shall, at no additional cost to the governmental entity placing the notice: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publish the notice on one or more webpages on the newspaper's Internet website, if the newspaper maintains a website, that are: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clearly designated for notices; and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accessible to the public at no cost;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deliver the notice to the Texas Press Association for the association to publish on the association's Internet website described by Subsection (a).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Texas Press Association shall publish each notice it receives from a newspaper under Subsection (b)(2) on the association's Internet website described by Subsection (a). The association must ensure that the website: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is accessible to the public at no cost;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is updated as notices are received;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is searchable and sortable by subject matter, location, and both subject matter and location;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(4)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offers an e-mail notification service to which a person may electronically subscribe to receive notifications that a notice has been published on the website and that allows the subscriber to limit the notifications by subject matter, location, or both subject matter and location.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person required to publish a notice on an Internet website under this section shall archive the notice on the website in its entirety, including the date the notice is published.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(e)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validity of a notice printed in a newspaper and published on an Internet website under this section is not affected if: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there is an error in the notice published on the website;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publication of the notice on the website is temporarily prevented as the result of a technical issue with the website.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The changes in law made by this Act apply only to a notice published on or after the effective date of this Act.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2178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