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88R8385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H.B.</w:t>
      </w:r>
      <w:r xml:space="preserve">
        <w:t> </w:t>
      </w:r>
      <w:r>
        <w:t xml:space="preserve">No.</w:t>
      </w:r>
      <w:r xml:space="preserve">
        <w:t> </w:t>
      </w:r>
      <w:r>
        <w:t xml:space="preserve">2193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automatic expunction of all records and files related to arrests for certain misdemeanor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 Code of Criminal Procedure, is amended by adding Article 55.012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55.012.</w:t>
      </w:r>
      <w:r>
        <w:rPr>
          <w:u w:val="single"/>
        </w:rPr>
        <w:t xml:space="preserve"> </w:t>
      </w:r>
      <w:r>
        <w:rPr>
          <w:u w:val="single"/>
        </w:rPr>
        <w:t xml:space="preserve"> </w:t>
      </w:r>
      <w:r>
        <w:rPr>
          <w:u w:val="single"/>
        </w:rPr>
        <w:t xml:space="preserve">AUTOMATIC EXPUNCTION OF CERTAIN MISDEMEANOR OFFENSES.  (a)  A person who has been placed under a custodial or noncustodial arrest for an offense is entitled to the expunction of all records and files related to the arrest, including, as applicable, any records and files related to a conviction of the offense,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for which the person was arrested was a misdemeanor offense, other than a misdemeanor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Section 106.041, Alcoholic Beverage Code, or Chapter 49,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involving family violence, as defined by Section 71.004,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 convicted of or placed on deferred adjudication community supervision under Subchapter C, Chapter 42A, for the offense described by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has never been previously convicted of or placed on deferred adjudication community supervision for any offense involving family violence, as defined by Section 71.004, Family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has not been convicted of or placed on deferred adjudication community supervision under Subchapter C, Chapter 42A, for an offense, other than a traffic offense punishable by fine only, committed after the date of the commission of the offense described by Subdivision (1);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there are no charges pending against the person for the commission of any offense, other than a traffic offense punishable by fine only;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period of not less than 10 years has passed since the date on which,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person's sentence for the offense described by Subdivision (1), including any term of confinement or period of community supervision imposed and payment of all fines and costs imposed, is fully discharged;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received a dismissal and discharge under Article 42A.111 for the offense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Regardless of whether the person has filed a petition for expunction, not later than the 30th day after the date that a person becomes entitled to expunction under this article, the court that convicted the person or placed the person on deferred adjudication community supervision shall enter an order directing expunction in a manner consistent with the procedures described by Section 1a, Article 55.02, provided that the order does not apply to an opinion issued by an appellate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person entitled to expunction under this article is not required to pay any fee for an expunction under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109.005(a),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business entity may not publish any criminal record information in the business entity's possession with respect to which the business entity has knowledge or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Chapter 55</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Chapter 411,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411.0835, Government Code, is amended to read as follows:</w:t>
      </w:r>
    </w:p>
    <w:p w:rsidR="003F3435" w:rsidRDefault="0032493E">
      <w:pPr>
        <w:spacing w:line="480" w:lineRule="auto"/>
        <w:ind w:firstLine="720"/>
        <w:jc w:val="both"/>
      </w:pPr>
      <w:r>
        <w:t xml:space="preserve">Sec.</w:t>
      </w:r>
      <w:r xml:space="preserve">
        <w:t> </w:t>
      </w:r>
      <w:r>
        <w:t xml:space="preserve">411.0835.</w:t>
      </w:r>
      <w:r xml:space="preserve">
        <w:t> </w:t>
      </w:r>
      <w:r xml:space="preserve">
        <w:t> </w:t>
      </w:r>
      <w:r>
        <w:t xml:space="preserve">PROHIBITION AGAINST DISSEMINATION TO CERTAIN PRIVATE ENTITIES.  If the department receives information indicating that a private entity that purchases criminal history record information from the department has been found by a court to have committed three or more violations of Section 552.1425 by compiling or disseminating information with respect to which an order of expunction has been issued under </w:t>
      </w:r>
      <w:r>
        <w:rPr>
          <w:u w:val="single"/>
        </w:rPr>
        <w:t xml:space="preserve">Chapter 55</w:t>
      </w:r>
      <w:r>
        <w:t xml:space="preserve"> [</w:t>
      </w:r>
      <w:r>
        <w:rPr>
          <w:strike/>
        </w:rPr>
        <w:t xml:space="preserve">Article 55.02</w:t>
      </w:r>
      <w:r>
        <w:t xml:space="preserve">], Code of Criminal Procedure, or an order of nondisclosure of criminal history record information has been issued under Subchapter E-1, the department may not release any criminal history record information to that entity until the first anniversary of the date of the most recent violation.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411.0851(a),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shall destroy and may not disseminate any information in the possession of the entity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Chapter 55</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411.151(b),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petition for the expunction of a DNA record under the procedures established under Article 55.02, Code of Criminal Procedure, if the person is entitled to the expunction of records relating to the offense to which the DNA record is related under </w:t>
      </w:r>
      <w:r>
        <w:rPr>
          <w:u w:val="single"/>
        </w:rPr>
        <w:t xml:space="preserve">Chapter 55</w:t>
      </w:r>
      <w:r>
        <w:t xml:space="preserve"> [</w:t>
      </w:r>
      <w:r>
        <w:rPr>
          <w:strike/>
        </w:rPr>
        <w:t xml:space="preserve">Article 55.01</w:t>
      </w:r>
      <w:r>
        <w:t xml:space="preserve">], Code of Criminal Procedure.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552.1425(a),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private entity that compiles and disseminates for compensation criminal history record information may not compile or disseminate information with respect to which the entity has received notice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w:t>
      </w:r>
      <w:r>
        <w:rPr>
          <w:u w:val="single"/>
        </w:rPr>
        <w:t xml:space="preserve">Chapter 55</w:t>
      </w:r>
      <w:r>
        <w:t xml:space="preserve"> [</w:t>
      </w:r>
      <w:r>
        <w:rPr>
          <w:strike/>
        </w:rPr>
        <w:t xml:space="preserve">Article 55.02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 Chapter 411.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w:t>
      </w:r>
      <w:r xml:space="preserve">
        <w:t> </w:t>
      </w:r>
      <w:r xml:space="preserve">
        <w:t> </w:t>
      </w:r>
      <w:r>
        <w:t xml:space="preserve">Subject to Subsection (b) of this section, this Act applies to an expunction of arrest records and files relating to any misdemeanor offense that was committed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If a person entitled to expunction under Article 55.012, Code of Criminal Procedure, as added by this Act, completed the person's sentence or received a dismissal and discharge before September 1, 2013, the court that convicted the person or placed the person on deferred adjudication community supervision shall issue an order of expunction under that article as soon as practicable after the effective date of this Act but not later than August 31, 2025.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