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88R10980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Goodwin</w:t>
      </w:r>
      <w:r xml:space="preserve">
        <w:tab wTab="150" tlc="none" cTlc="0"/>
      </w:r>
      <w:r>
        <w:t xml:space="preserve">H.B.</w:t>
      </w:r>
      <w:r xml:space="preserve">
        <w:t> </w:t>
      </w:r>
      <w:r>
        <w:t xml:space="preserve">No.</w:t>
      </w:r>
      <w:r xml:space="preserve">
        <w:t> </w:t>
      </w:r>
      <w:r>
        <w:t xml:space="preserve">2229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notice given to certain victims of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Natalia Cox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E, Title 2, Human Resources Code, is amended by adding Chapter 51A to read as follows:</w:t>
      </w:r>
    </w:p>
    <w:p w:rsidR="003F3435" w:rsidRDefault="0032493E">
      <w:pPr>
        <w:spacing w:line="480" w:lineRule="auto"/>
        <w:jc w:val="center"/>
      </w:pPr>
      <w:r>
        <w:rPr>
          <w:u w:val="single"/>
        </w:rPr>
        <w:t xml:space="preserve">CHAPTER 51A.  NOTICE TO VICTIMS OF FAMILY VIOLENCE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has the meaning assigned by Section 71.003, Family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"Household" has the meaning assigned by Section 71.005, Family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"Member of a household" has the meaning assigned by Section 71.006, Family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"Victim of family violence"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adult member of a family or household who is subjected to an act of family violence;</w:t>
      </w:r>
      <w:r>
        <w:rPr>
          <w:u w:val="single"/>
        </w:rPr>
        <w:t xml:space="preserve"> </w:t>
      </w:r>
      <w:r>
        <w:rPr>
          <w:u w:val="single"/>
        </w:rPr>
        <w:t xml:space="preserv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member of the household of the adult described by Paragraph (A), other than the member of the household who commits the act of family violence.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51A.002.</w:t>
      </w:r>
      <w:r>
        <w:rPr>
          <w:u w:val="single"/>
        </w:rPr>
        <w:t xml:space="preserve"> </w:t>
      </w:r>
      <w:r>
        <w:rPr>
          <w:u w:val="single"/>
        </w:rPr>
        <w:t xml:space="preserve"> </w:t>
      </w:r>
      <w:r>
        <w:rPr>
          <w:u w:val="single"/>
        </w:rPr>
        <w:t xml:space="preserve">NOTICE TO VICTIMS OF FAMILY VIOLENCE.  (a) The commission by rule shall adopt a written notice to be provided to victims of family violence to assist those victims in obtaining services.  The commission shall use best practices in creating the written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adopted under this section must include the following in both English and Spanish: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it is a criminal offense for any person, including a member of the family or former member of the family, to cause physical injury or harm to a victim of family violence;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agencies and social organizations that the victim of family violence may contact for assistance with safety planning, shelter, and protection;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contact information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National Domestic Violence Hotline;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victim support services at the Department of Public Safety;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commission's family violence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information regarding the legal rights of a victim of family violence, including information regarding: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filing of criminal charges and obtaining a protective order or a magistrate's order for emergency protection;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ability of a tenant to vacate a dwelling and terminate a residential 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adopted under this section may include any other information the commission considers useful to a victim of family violence.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periodically update the notice required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make the notice adopted under this section available on the commission's Internet website in both English and Spanish.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5.04(b), Code of Criminal Procedure, is amended to read as follows:</w:t>
      </w:r>
    </w:p>
    <w:p w:rsidR="003F3435" w:rsidRDefault="0032493E">
      <w:pPr>
        <w:spacing w:line="480" w:lineRule="auto"/>
        <w:ind w:firstLine="720"/>
        <w:jc w:val="both"/>
      </w:pPr>
      <w:r>
        <w:t xml:space="preserve">(b)</w:t>
      </w:r>
      <w:r xml:space="preserve">
        <w:t> </w:t>
      </w:r>
      <w:r xml:space="preserve">
        <w:t> </w:t>
      </w:r>
      <w:r>
        <w:t xml:space="preserve">A peace officer who investigates a family violence allegation or who responds to a disturbance call that may involve family violence shall advise any possible adult victim of all reasonable means to prevent further family violence, including </w:t>
      </w:r>
      <w:r>
        <w:rPr>
          <w:u w:val="single"/>
        </w:rPr>
        <w:t xml:space="preserve">providing the</w:t>
      </w:r>
      <w:r>
        <w:t xml:space="preserve"> [</w:t>
      </w:r>
      <w:r>
        <w:rPr>
          <w:strike/>
        </w:rPr>
        <w:t xml:space="preserve">giving</w:t>
      </w:r>
      <w:r>
        <w:t xml:space="preserve">] written notice </w:t>
      </w:r>
      <w:r>
        <w:rPr>
          <w:u w:val="single"/>
        </w:rPr>
        <w:t xml:space="preserve">adopted by the Health and Human Services Commission under Section 51A.002, Human Resources Code, in English or Spanish, as appropriate</w:t>
      </w:r>
      <w:r>
        <w:t xml:space="preserve"> [</w:t>
      </w:r>
      <w:r>
        <w:rPr>
          <w:strike/>
        </w:rPr>
        <w:t xml:space="preserve">of a victim's legal rights and remedies and of the availability of shelter or other community services for family violence victims</w:t>
      </w:r>
      <w:r>
        <w:t xml:space="preserve">].  </w:t>
      </w:r>
      <w:r>
        <w:rPr>
          <w:u w:val="single"/>
        </w:rPr>
        <w:t xml:space="preserve">In addition to the required notice under this subsection, a peace officer may provide additional written information regarding local resources for victims of family violence.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E-3, Chapter 51, Education Code, is amended by adding Section 51.2825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51.2825.</w:t>
      </w:r>
      <w:r>
        <w:rPr>
          <w:u w:val="single"/>
        </w:rPr>
        <w:t xml:space="preserve"> </w:t>
      </w:r>
      <w:r>
        <w:rPr>
          <w:u w:val="single"/>
        </w:rPr>
        <w:t xml:space="preserve"> </w:t>
      </w:r>
      <w:r>
        <w:rPr>
          <w:u w:val="single"/>
        </w:rPr>
        <w:t xml:space="preserve">CERTAIN DUTIES OF CAMPUS PEACE OFFICER INVESTIGATING FAMILY VIOLENCE.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"Campus peace officer" means a peace officer commissioned under Section 51.203 or 51.212.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 violence" has the meaning assigned by Section 71.004, Family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campus peace officer who investigates a family violence allegation or who responds to a disturbance call that may involve family violence shall advise any possible victim of all reasonable means to prevent further family violence, including by providing the written notice adopted by the Health and Human Services Commission under Section 51A.002, Human Resources Code, in English or Spanish, as appropriate.  In addition to the required notice under this subsection, a campus peace officer shall provide to the possible victim any available written information regarding campus and local resources for victims of family violence.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91.003, Family Code, is amended to read as follows:</w:t>
      </w: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INFORMATION PROVIDED BY MEDICAL PROFESSIONALS.</w:t>
      </w:r>
      <w:r xml:space="preserve">
        <w:t> </w:t>
      </w:r>
      <w:r xml:space="preserve">
        <w:t> </w:t>
      </w:r>
      <w:r>
        <w:t xml:space="preserve">A medical professional who treats a person for injuries that the medical professional has reason to believe were caused by family violence shall:</w:t>
      </w:r>
    </w:p>
    <w:p w:rsidR="003F3435" w:rsidRDefault="0032493E">
      <w:pPr>
        <w:spacing w:line="480" w:lineRule="auto"/>
        <w:ind w:firstLine="1440"/>
        <w:jc w:val="both"/>
      </w:pPr>
      <w:r>
        <w:t xml:space="preserve">(1)</w:t>
      </w:r>
      <w:r xml:space="preserve">
        <w:t> </w:t>
      </w:r>
      <w:r xml:space="preserve">
        <w:t> </w:t>
      </w:r>
      <w:r>
        <w:t xml:space="preserve">immediately provide the person with information regarding the nearest family violence shelter center;</w:t>
      </w:r>
    </w:p>
    <w:p w:rsidR="003F3435" w:rsidRDefault="0032493E">
      <w:pPr>
        <w:spacing w:line="480" w:lineRule="auto"/>
        <w:ind w:firstLine="1440"/>
        <w:jc w:val="both"/>
      </w:pPr>
      <w:r>
        <w:t xml:space="preserve">(2)</w:t>
      </w:r>
      <w:r xml:space="preserve">
        <w:t> </w:t>
      </w:r>
      <w:r xml:space="preserve">
        <w:t> </w:t>
      </w:r>
      <w:r>
        <w:t xml:space="preserve">document in the person's medical file:</w:t>
      </w:r>
    </w:p>
    <w:p w:rsidR="003F3435" w:rsidRDefault="0032493E">
      <w:pPr>
        <w:spacing w:line="480" w:lineRule="auto"/>
        <w:ind w:firstLine="2160"/>
        <w:jc w:val="both"/>
      </w:pPr>
      <w:r>
        <w:t xml:space="preserve">(A)</w:t>
      </w:r>
      <w:r xml:space="preserve">
        <w:t> </w:t>
      </w:r>
      <w:r xml:space="preserve">
        <w:t> </w:t>
      </w:r>
      <w:r>
        <w:t xml:space="preserve">the fact that the person has received the information provided under Subdivision (1); and</w:t>
      </w:r>
    </w:p>
    <w:p w:rsidR="003F3435" w:rsidRDefault="0032493E">
      <w:pPr>
        <w:spacing w:line="480" w:lineRule="auto"/>
        <w:ind w:firstLine="2160"/>
        <w:jc w:val="both"/>
      </w:pPr>
      <w:r>
        <w:t xml:space="preserve">(B)</w:t>
      </w:r>
      <w:r xml:space="preserve">
        <w:t> </w:t>
      </w:r>
      <w:r xml:space="preserve">
        <w:t> </w:t>
      </w:r>
      <w:r>
        <w:t xml:space="preserve">the reasons for the medical professional's belief that the person's injuries were caused by family violence; and</w:t>
      </w:r>
    </w:p>
    <w:p w:rsidR="003F3435" w:rsidRDefault="0032493E">
      <w:pPr>
        <w:spacing w:line="480" w:lineRule="auto"/>
        <w:ind w:firstLine="1440"/>
        <w:jc w:val="both"/>
      </w:pPr>
      <w:r>
        <w:t xml:space="preserve">(3)</w:t>
      </w:r>
      <w:r xml:space="preserve">
        <w:t> </w:t>
      </w:r>
      <w:r xml:space="preserve">
        <w:t> </w:t>
      </w:r>
      <w:r>
        <w:t xml:space="preserve">give the person </w:t>
      </w:r>
      <w:r>
        <w:rPr>
          <w:u w:val="single"/>
        </w:rPr>
        <w:t xml:space="preserve">the</w:t>
      </w:r>
      <w:r>
        <w:t xml:space="preserve"> [</w:t>
      </w:r>
      <w:r>
        <w:rPr>
          <w:strike/>
        </w:rPr>
        <w:t xml:space="preserve">a</w:t>
      </w:r>
      <w:r>
        <w:t xml:space="preserve">] written notice </w:t>
      </w:r>
      <w:r>
        <w:rPr>
          <w:u w:val="single"/>
        </w:rPr>
        <w:t xml:space="preserve">adopted by the Health and Human Services Commission under Section 51A.002, Human Resources Code</w:t>
      </w:r>
      <w:r>
        <w:t xml:space="preserve"> [</w:t>
      </w:r>
      <w:r>
        <w:rPr>
          <w:strike/>
        </w:rPr>
        <w:t xml:space="preserve">in substantially the following form, completed with the required information, in both English and Spanish:</w:t>
      </w:r>
    </w:p>
    <w:p w:rsidR="003F3435" w:rsidRDefault="0032493E">
      <w:pPr>
        <w:spacing w:line="480" w:lineRule="auto"/>
        <w:jc w:val="both"/>
      </w:pPr>
      <w:r>
        <w:t xml:space="preserve">[</w:t>
      </w:r>
      <w:r>
        <w:rPr>
          <w:strike/>
        </w:rPr>
        <w:t xml:space="preserve">"It is a crime for any person to cause you any physical injury or harm even if that person is a member or former member of your family or household</w:t>
      </w:r>
      <w:r>
        <w:t xml:space="preserve">].</w:t>
      </w:r>
    </w:p>
    <w:p w:rsidR="003F3435" w:rsidRDefault="0032493E">
      <w:pPr>
        <w:spacing w:line="480" w:lineRule="auto"/>
        <w:jc w:val="center"/>
      </w:pPr>
      <w:r>
        <w:t xml:space="preserve">[</w:t>
      </w:r>
      <w:r>
        <w:rPr>
          <w:strike/>
        </w:rPr>
        <w:t xml:space="preserve">"NOTICE TO ADULT VICTIMS OF FAMILY VIOLENCE</w:t>
      </w:r>
    </w:p>
    <w:p w:rsidR="003F3435" w:rsidRDefault="0032493E">
      <w:pPr>
        <w:spacing w:line="480" w:lineRule="auto"/>
        <w:jc w:val="both"/>
      </w:pPr>
      <w:r>
        <w:t xml:space="preserve">[</w:t>
      </w:r>
      <w:r>
        <w:rPr>
          <w:strike/>
        </w:rPr>
        <w:t xml:space="preserve">"You may report family violence to a law enforcement officer by calling the following telephone numbers: _____________________________.</w:t>
      </w:r>
    </w:p>
    <w:p w:rsidR="003F3435" w:rsidRDefault="0032493E">
      <w:pPr>
        <w:spacing w:line="480" w:lineRule="auto"/>
        <w:jc w:val="both"/>
      </w:pPr>
      <w:r>
        <w:t xml:space="preserve">[</w:t>
      </w:r>
      <w:r>
        <w:rPr>
          <w:strike/>
        </w:rPr>
        <w:t xml:space="preserve">"If you, your child, or any other household resident has been injured or if you feel you are going to be in danger after a law enforcement officer investigating family violence leaves your residence or at a later time, you have the right to:</w:t>
      </w:r>
    </w:p>
    <w:p w:rsidR="003F3435" w:rsidRDefault="0032493E">
      <w:pPr>
        <w:spacing w:line="480" w:lineRule="auto"/>
        <w:ind w:firstLine="720"/>
        <w:jc w:val="both"/>
      </w:pPr>
      <w:r>
        <w:t xml:space="preserve">[</w:t>
      </w:r>
      <w:r>
        <w:rPr>
          <w:strike/>
        </w:rPr>
        <w:t xml:space="preserve">"Ask the local prosecutor to file a criminal complaint against the person committing family violence; and</w:t>
      </w:r>
    </w:p>
    <w:p w:rsidR="003F3435" w:rsidRDefault="0032493E">
      <w:pPr>
        <w:spacing w:line="480" w:lineRule="auto"/>
        <w:ind w:firstLine="720"/>
        <w:jc w:val="both"/>
      </w:pPr>
      <w:r>
        <w:t xml:space="preserve">[</w:t>
      </w:r>
      <w:r>
        <w:rPr>
          <w:strike/>
        </w:rPr>
        <w:t xml:space="preserve">"Apply to a court for an order to protect you.  You may want to consult with a legal aid office, a prosecuting attorney, or a private attorney.  A court can enter an order that:</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prohibits the abuser from committing further acts of violence;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prohibits the abuser from threatening, harassing, or contacting you at home;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directs the abuser to leave your household; and</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establishes temporary custody of the children or any property.</w:t>
      </w:r>
    </w:p>
    <w:p w:rsidR="003F3435" w:rsidRDefault="0032493E">
      <w:pPr>
        <w:spacing w:line="480" w:lineRule="auto"/>
        <w:jc w:val="both"/>
      </w:pPr>
      <w:r>
        <w:t xml:space="preserve">[</w:t>
      </w:r>
      <w:r>
        <w:rPr>
          <w:strike/>
        </w:rPr>
        <w:t xml:space="preserve">"A VIOLATION OF CERTAIN PROVISIONS OF COURT-ORDERED PROTECTION MAY BE A FELONY.</w:t>
      </w:r>
    </w:p>
    <w:p w:rsidR="003F3435" w:rsidRDefault="0032493E">
      <w:pPr>
        <w:spacing w:line="480" w:lineRule="auto"/>
        <w:jc w:val="both"/>
      </w:pPr>
      <w:r>
        <w:t xml:space="preserve">[</w:t>
      </w:r>
      <w:r>
        <w:rPr>
          <w:strike/>
        </w:rPr>
        <w:t xml:space="preserve">"CALL THE FOLLOWING VIOLENCE SHELTERS OR SOCIAL ORGANIZATIONS IF YOU NEED PROTECTION: _____________________________."</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5.04(c), Code of Criminal Procedure, is repealed.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1, 2023, the Health and Human Services Commission shall adopt and make available the notice required by Chapter 51A, Human Resources Code, as added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5.04, Code of Criminal Procedure, as amended by this Act, and Section 51.2825, Education Code, as added by this Act, apply only to a peace officer's or campus peace officer's investigation or response that occurs on or after January 1, 2024. An investigation or response that occurs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91.003, Family Code, as amended by this Act, applies only to medical treatment provided on or after January 1, 2024.  Medical treatment provided before January 1, 2024,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