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88R17417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2231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events for funding under the major events reimbursement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rPr>
          <w:u w:val="single"/>
        </w:rPr>
        <w:t xml:space="preserve">the Bassmaster Classic;</w:t>
      </w:r>
    </w:p>
    <w:p w:rsidR="003F3435" w:rsidRDefault="0032493E">
      <w:pPr>
        <w:spacing w:line="480" w:lineRule="auto"/>
        <w:ind w:firstLine="2160"/>
        <w:jc w:val="both"/>
      </w:pPr>
      <w:r>
        <w:rPr>
          <w:u w:val="single"/>
        </w:rPr>
        <w:t xml:space="preserve">(D)</w:t>
      </w:r>
      <w:r xml:space="preserve">
        <w:t> </w:t>
      </w:r>
      <w:r xml:space="preserve">
        <w:t> </w:t>
      </w:r>
      <w:r>
        <w:t xml:space="preserve">a Big 12 Football Conference Championship game;</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Breeders' Cup World Championships;</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game of the College Football Playoff or its successor;</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(H)</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(I)</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Federation Equestre Internationale World Cup Final;</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Federation Internationale de Motocyclisme (FIM) World Supercross Championship race;</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w:t>
      </w:r>
      <w:r xml:space="preserve">
        <w:t> </w:t>
      </w:r>
      <w:r>
        <w:t xml:space="preserve">[</w:t>
      </w:r>
      <w:r>
        <w:rPr>
          <w:strike/>
        </w:rPr>
        <w:t xml:space="preserve">(H)</w:t>
      </w:r>
      <w:r xml:space="preserve">
        <w:rPr>
          <w:strike/>
        </w:rPr>
        <w:t> </w:t>
      </w:r>
      <w:r xml:space="preserve">
        <w:rPr>
          <w:strike/>
        </w:rPr>
        <w:t> </w:t>
      </w:r>
      <w:r>
        <w:rPr>
          <w:strike/>
        </w:rPr>
        <w:t xml:space="preserve">a</w:t>
      </w:r>
      <w:r>
        <w:t xml:space="preserve">] Formula One </w:t>
      </w:r>
      <w:r>
        <w:rPr>
          <w:u w:val="single"/>
        </w:rPr>
        <w:t xml:space="preserve">United States Grand Prix</w:t>
      </w:r>
      <w:r>
        <w:t xml:space="preserve"> [</w:t>
      </w:r>
      <w:r>
        <w:rPr>
          <w:strike/>
        </w:rPr>
        <w:t xml:space="preserve">automobile race</w:t>
      </w:r>
      <w:r>
        <w:t xml:space="preserve">];</w:t>
      </w:r>
    </w:p>
    <w:p w:rsidR="003F3435" w:rsidRDefault="0032493E">
      <w:pPr>
        <w:spacing w:line="480" w:lineRule="auto"/>
        <w:ind w:firstLine="2160"/>
        <w:jc w:val="both"/>
      </w:pPr>
      <w:r>
        <w:rPr>
          <w:u w:val="single"/>
        </w:rPr>
        <w:t xml:space="preserve">(M)</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(N)</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(O)</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(P)</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(Q)</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(R)</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(S)</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(T)</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(U)</w:t>
      </w:r>
      <w:r xml:space="preserve">
        <w:t> </w:t>
      </w:r>
      <w:r>
        <w:t xml:space="preserve">[</w:t>
      </w:r>
      <w:r>
        <w:rPr>
          <w:strike/>
        </w:rPr>
        <w:t xml:space="preserve">(Q)</w:t>
      </w:r>
      <w:r>
        <w:t xml:space="preserve">]</w:t>
      </w:r>
      <w:r xml:space="preserve">
        <w:t> </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(V)</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(W)</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(X)</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(Y)</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(Z)</w:t>
      </w:r>
      <w:r xml:space="preserve">
        <w:t> </w:t>
      </w:r>
      <w:r>
        <w:t xml:space="preserve">[</w:t>
      </w:r>
      <w:r>
        <w:rPr>
          <w:strike/>
        </w:rPr>
        <w:t xml:space="preserve">(U)</w:t>
      </w:r>
      <w:r>
        <w:t xml:space="preserve">]</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rPr>
          <w:u w:val="single"/>
        </w:rPr>
        <w:t xml:space="preserve">(AA)</w:t>
      </w:r>
      <w:r xml:space="preserve">
        <w:t> </w:t>
      </w:r>
      <w:r>
        <w:t xml:space="preserve">[</w:t>
      </w:r>
      <w:r>
        <w:rPr>
          <w:strike/>
        </w:rPr>
        <w:t xml:space="preserve">(V)</w:t>
      </w:r>
      <w:r>
        <w:t xml:space="preserve">]</w:t>
      </w:r>
      <w:r xml:space="preserve">
        <w:t> </w:t>
      </w:r>
      <w:r xml:space="preserve">
        <w:t> </w:t>
      </w:r>
      <w:r>
        <w:t xml:space="preserve">a championship event in the National Reined Cow Horse Association (NRCHA) Championship Series;</w:t>
      </w:r>
    </w:p>
    <w:p w:rsidR="003F3435" w:rsidRDefault="0032493E">
      <w:pPr>
        <w:spacing w:line="480" w:lineRule="auto"/>
        <w:ind w:firstLine="2160"/>
        <w:jc w:val="both"/>
      </w:pPr>
      <w:r>
        <w:rPr>
          <w:u w:val="single"/>
        </w:rPr>
        <w:t xml:space="preserve">(BB)</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(CC)</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(DD) the Professional Bull Riders World Finals;</w:t>
      </w:r>
    </w:p>
    <w:p w:rsidR="003F3435" w:rsidRDefault="0032493E">
      <w:pPr>
        <w:spacing w:line="480" w:lineRule="auto"/>
        <w:ind w:firstLine="2160"/>
        <w:jc w:val="both"/>
      </w:pPr>
      <w:r>
        <w:rPr>
          <w:u w:val="single"/>
        </w:rPr>
        <w:t xml:space="preserve">(EE)</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(FF)</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(GG)</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(HH)</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(II)</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(JJ)</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(KK)</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478.0001(7), Government Code, as amended by Chapters 10 (H.B. 1472), 102 (S.B. 1265), and 915 (H.B. 3607), Acts of the 87th Legislature, Regular Session, 2021, is reenacted and amended to read as follows:</w:t>
      </w:r>
    </w:p>
    <w:p w:rsidR="003F3435" w:rsidRDefault="0032493E">
      <w:pPr>
        <w:spacing w:line="480" w:lineRule="auto"/>
        <w:ind w:firstLine="1440"/>
        <w:jc w:val="both"/>
      </w:pPr>
      <w:r>
        <w:t xml:space="preserve">(7)</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Academy of Country Music;</w:t>
      </w:r>
    </w:p>
    <w:p w:rsidR="003F3435" w:rsidRDefault="0032493E">
      <w:pPr>
        <w:spacing w:line="480" w:lineRule="auto"/>
        <w:ind w:firstLine="2160"/>
        <w:jc w:val="both"/>
      </w:pPr>
      <w:r>
        <w:t xml:space="preserve">(B)</w:t>
      </w:r>
      <w:r xml:space="preserve">
        <w:t> </w:t>
      </w:r>
      <w:r xml:space="preserve">
        <w:t> </w:t>
      </w:r>
      <w:r>
        <w:t xml:space="preserve">the Amateur Athletic Union;</w:t>
      </w:r>
    </w:p>
    <w:p w:rsidR="003F3435" w:rsidRDefault="0032493E">
      <w:pPr>
        <w:spacing w:line="480" w:lineRule="auto"/>
        <w:ind w:firstLine="2160"/>
        <w:jc w:val="both"/>
      </w:pPr>
      <w:r>
        <w:t xml:space="preserve">(C)</w:t>
      </w:r>
      <w:r xml:space="preserve">
        <w:t> </w:t>
      </w:r>
      <w:r xml:space="preserve">
        <w:t> </w:t>
      </w:r>
      <w:r>
        <w:rPr>
          <w:u w:val="single"/>
        </w:rPr>
        <w:t xml:space="preserve">Bass Anglers Sportsman Society, LLC;</w:t>
      </w:r>
    </w:p>
    <w:p w:rsidR="003F3435" w:rsidRDefault="0032493E">
      <w:pPr>
        <w:spacing w:line="480" w:lineRule="auto"/>
        <w:ind w:firstLine="2160"/>
        <w:jc w:val="both"/>
      </w:pPr>
      <w:r>
        <w:rPr>
          <w:u w:val="single"/>
        </w:rPr>
        <w:t xml:space="preserve">(D)</w:t>
      </w:r>
      <w:r xml:space="preserve">
        <w:t> </w:t>
      </w:r>
      <w:r xml:space="preserve">
        <w:t> </w:t>
      </w:r>
      <w:r>
        <w:t xml:space="preserve">the Big 12 Conference;</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College Football Playoff Administration, LLC, or its successor;</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Commission on Presidential Debates;</w:t>
      </w:r>
    </w:p>
    <w:p w:rsidR="003F3435" w:rsidRDefault="0032493E">
      <w:pPr>
        <w:spacing w:line="480" w:lineRule="auto"/>
        <w:ind w:firstLine="2160"/>
        <w:jc w:val="both"/>
      </w:pPr>
      <w:r>
        <w:rPr>
          <w:u w:val="single"/>
        </w:rPr>
        <w:t xml:space="preserve">(G)</w:t>
      </w:r>
      <w:r xml:space="preserve">
        <w:t> </w:t>
      </w:r>
      <w:r xml:space="preserve">
        <w:t> </w:t>
      </w:r>
      <w:r>
        <w:t xml:space="preserve">the Confederation of North, Central America and Caribbean Association Football (Concacaf);</w:t>
      </w:r>
    </w:p>
    <w:p w:rsidR="003F3435" w:rsidRDefault="0032493E">
      <w:pPr>
        <w:spacing w:line="480" w:lineRule="auto"/>
        <w:ind w:firstLine="2160"/>
        <w:jc w:val="both"/>
      </w:pPr>
      <w:r>
        <w:rPr>
          <w:u w:val="single"/>
        </w:rPr>
        <w:t xml:space="preserve">(H)</w:t>
      </w:r>
      <w:r xml:space="preserve">
        <w:t> </w:t>
      </w:r>
      <w:r>
        <w:t xml:space="preserve">[</w:t>
      </w:r>
      <w:r>
        <w:rPr>
          <w:strike/>
        </w:rPr>
        <w:t xml:space="preserve">(F)</w:t>
      </w:r>
      <w:r>
        <w:t xml:space="preserve">]</w:t>
      </w:r>
      <w:r xml:space="preserve">
        <w:t> </w:t>
      </w:r>
      <w:r xml:space="preserve">
        <w:t> </w:t>
      </w:r>
      <w:r>
        <w:t xml:space="preserve">the Democratic National Committee;</w:t>
      </w:r>
    </w:p>
    <w:p w:rsidR="003F3435" w:rsidRDefault="0032493E">
      <w:pPr>
        <w:spacing w:line="480" w:lineRule="auto"/>
        <w:ind w:firstLine="2160"/>
        <w:jc w:val="both"/>
      </w:pPr>
      <w:r>
        <w:rPr>
          <w:u w:val="single"/>
        </w:rPr>
        <w:t xml:space="preserve">(I)</w:t>
      </w:r>
      <w:r xml:space="preserve">
        <w:t> </w:t>
      </w:r>
      <w:r>
        <w:t xml:space="preserve">[</w:t>
      </w:r>
      <w:r>
        <w:rPr>
          <w:strike/>
        </w:rPr>
        <w:t xml:space="preserve">(G)</w:t>
      </w:r>
      <w:r>
        <w:t xml:space="preserve">]</w:t>
      </w:r>
      <w:r xml:space="preserve">
        <w:t> </w:t>
      </w:r>
      <w:r xml:space="preserve">
        <w:t> </w:t>
      </w:r>
      <w:r>
        <w:t xml:space="preserve">Dorna Sports;</w:t>
      </w:r>
    </w:p>
    <w:p w:rsidR="003F3435" w:rsidRDefault="0032493E">
      <w:pPr>
        <w:spacing w:line="480" w:lineRule="auto"/>
        <w:ind w:firstLine="2160"/>
        <w:jc w:val="both"/>
      </w:pPr>
      <w:r>
        <w:rPr>
          <w:u w:val="single"/>
        </w:rPr>
        <w:t xml:space="preserve">(J)</w:t>
      </w:r>
      <w:r xml:space="preserve">
        <w:t> </w:t>
      </w:r>
      <w:r>
        <w:t xml:space="preserve">[</w:t>
      </w:r>
      <w:r>
        <w:rPr>
          <w:strike/>
        </w:rPr>
        <w:t xml:space="preserve">(H)</w:t>
      </w:r>
      <w:r>
        <w:t xml:space="preserve">]</w:t>
      </w:r>
      <w:r xml:space="preserve">
        <w:t> </w:t>
      </w:r>
      <w:r xml:space="preserve">
        <w:t> </w:t>
      </w:r>
      <w:r>
        <w:t xml:space="preserve">the Elite Rodeo Association;</w:t>
      </w:r>
    </w:p>
    <w:p w:rsidR="003F3435" w:rsidRDefault="0032493E">
      <w:pPr>
        <w:spacing w:line="480" w:lineRule="auto"/>
        <w:ind w:firstLine="2160"/>
        <w:jc w:val="both"/>
      </w:pPr>
      <w:r>
        <w:rPr>
          <w:u w:val="single"/>
        </w:rPr>
        <w:t xml:space="preserve">(K)</w:t>
      </w:r>
      <w:r xml:space="preserve">
        <w:t> </w:t>
      </w:r>
      <w:r>
        <w:t xml:space="preserve">[</w:t>
      </w:r>
      <w:r>
        <w:rPr>
          <w:strike/>
        </w:rPr>
        <w:t xml:space="preserve">(I)</w:t>
      </w:r>
      <w:r>
        <w:t xml:space="preserve">]</w:t>
      </w:r>
      <w:r xml:space="preserve">
        <w:t> </w:t>
      </w:r>
      <w:r xml:space="preserve">
        <w:t> </w:t>
      </w:r>
      <w:r>
        <w:t xml:space="preserve">Encore Live;</w:t>
      </w:r>
    </w:p>
    <w:p w:rsidR="003F3435" w:rsidRDefault="0032493E">
      <w:pPr>
        <w:spacing w:line="480" w:lineRule="auto"/>
        <w:ind w:firstLine="2160"/>
        <w:jc w:val="both"/>
      </w:pPr>
      <w:r>
        <w:rPr>
          <w:u w:val="single"/>
        </w:rPr>
        <w:t xml:space="preserve">(L)</w:t>
      </w:r>
      <w:r xml:space="preserve">
        <w:t> </w:t>
      </w:r>
      <w:r>
        <w:t xml:space="preserve">[</w:t>
      </w:r>
      <w:r>
        <w:rPr>
          <w:strike/>
        </w:rPr>
        <w:t xml:space="preserve">(J)</w:t>
      </w:r>
      <w:r>
        <w:t xml:space="preserve">]</w:t>
      </w:r>
      <w:r xml:space="preserve">
        <w:t> </w:t>
      </w:r>
      <w:r xml:space="preserve">
        <w:t> </w:t>
      </w:r>
      <w:r>
        <w:t xml:space="preserve">ESPN or an affiliate;</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Federation Equestre Internationale (FEI);</w:t>
      </w:r>
    </w:p>
    <w:p w:rsidR="003F3435" w:rsidRDefault="0032493E">
      <w:pPr>
        <w:spacing w:line="480" w:lineRule="auto"/>
        <w:ind w:firstLine="2160"/>
        <w:jc w:val="both"/>
      </w:pPr>
      <w:r>
        <w:rPr>
          <w:u w:val="single"/>
        </w:rPr>
        <w:t xml:space="preserve">(N)</w:t>
      </w:r>
      <w:r xml:space="preserve">
        <w:t> </w:t>
      </w:r>
      <w:r>
        <w:t xml:space="preserve">[</w:t>
      </w:r>
      <w:r>
        <w:rPr>
          <w:strike/>
        </w:rPr>
        <w:t xml:space="preserve">(K)</w:t>
      </w:r>
      <w:r>
        <w:t xml:space="preserve">]</w:t>
      </w:r>
      <w:r xml:space="preserve">
        <w:t> </w:t>
      </w:r>
      <w:r xml:space="preserve">
        <w:t> </w:t>
      </w:r>
      <w:r>
        <w:t xml:space="preserve">the Federation Internationale de Football Association (FIFA);</w:t>
      </w:r>
    </w:p>
    <w:p w:rsidR="003F3435" w:rsidRDefault="0032493E">
      <w:pPr>
        <w:spacing w:line="480" w:lineRule="auto"/>
        <w:ind w:firstLine="2160"/>
        <w:jc w:val="both"/>
      </w:pPr>
      <w:r>
        <w:rPr>
          <w:u w:val="single"/>
        </w:rPr>
        <w:t xml:space="preserve">(O)</w:t>
      </w:r>
      <w:r xml:space="preserve">
        <w:t> </w:t>
      </w:r>
      <w:r>
        <w:t xml:space="preserve">[</w:t>
      </w:r>
      <w:r>
        <w:rPr>
          <w:strike/>
        </w:rPr>
        <w:t xml:space="preserve">(L)</w:t>
      </w:r>
      <w:r>
        <w:t xml:space="preserve">]</w:t>
      </w:r>
      <w:r xml:space="preserve">
        <w:t> </w:t>
      </w:r>
      <w:r xml:space="preserve">
        <w:t> </w:t>
      </w:r>
      <w:r>
        <w:t xml:space="preserve">the International World Games Association;</w:t>
      </w:r>
    </w:p>
    <w:p w:rsidR="003F3435" w:rsidRDefault="0032493E">
      <w:pPr>
        <w:spacing w:line="480" w:lineRule="auto"/>
        <w:ind w:firstLine="2160"/>
        <w:jc w:val="both"/>
      </w:pPr>
      <w:r>
        <w:rPr>
          <w:u w:val="single"/>
        </w:rPr>
        <w:t xml:space="preserve">(P)</w:t>
      </w:r>
      <w:r xml:space="preserve">
        <w:t> </w:t>
      </w:r>
      <w:r>
        <w:t xml:space="preserve">[</w:t>
      </w:r>
      <w:r>
        <w:rPr>
          <w:strike/>
        </w:rPr>
        <w:t xml:space="preserve">(M)</w:t>
      </w:r>
      <w:r>
        <w:t xml:space="preserve">]</w:t>
      </w:r>
      <w:r xml:space="preserve">
        <w:t> </w:t>
      </w:r>
      <w:r xml:space="preserve">
        <w:t> </w:t>
      </w:r>
      <w:r>
        <w:t xml:space="preserve">Major League Baseball;</w:t>
      </w:r>
    </w:p>
    <w:p w:rsidR="003F3435" w:rsidRDefault="0032493E">
      <w:pPr>
        <w:spacing w:line="480" w:lineRule="auto"/>
        <w:ind w:firstLine="2160"/>
        <w:jc w:val="both"/>
      </w:pPr>
      <w:r>
        <w:rPr>
          <w:u w:val="single"/>
        </w:rPr>
        <w:t xml:space="preserve">(Q)</w:t>
      </w:r>
      <w:r xml:space="preserve">
        <w:t> </w:t>
      </w:r>
      <w:r>
        <w:t xml:space="preserve">[</w:t>
      </w:r>
      <w:r>
        <w:rPr>
          <w:strike/>
        </w:rPr>
        <w:t xml:space="preserve">(N)</w:t>
      </w:r>
      <w:r>
        <w:t xml:space="preserve">]</w:t>
      </w:r>
      <w:r xml:space="preserve">
        <w:t> </w:t>
      </w:r>
      <w:r xml:space="preserve">
        <w:t> </w:t>
      </w:r>
      <w:r>
        <w:t xml:space="preserve">Major League Soccer;</w:t>
      </w:r>
    </w:p>
    <w:p w:rsidR="003F3435" w:rsidRDefault="0032493E">
      <w:pPr>
        <w:spacing w:line="480" w:lineRule="auto"/>
        <w:ind w:firstLine="2160"/>
        <w:jc w:val="both"/>
      </w:pPr>
      <w:r>
        <w:rPr>
          <w:u w:val="single"/>
        </w:rPr>
        <w:t xml:space="preserve">(R)</w:t>
      </w:r>
      <w:r xml:space="preserve">
        <w:t> </w:t>
      </w:r>
      <w:r>
        <w:t xml:space="preserve">[</w:t>
      </w:r>
      <w:r>
        <w:rPr>
          <w:strike/>
        </w:rPr>
        <w:t xml:space="preserve">(O)</w:t>
      </w:r>
      <w:r>
        <w:t xml:space="preserve">]</w:t>
      </w:r>
      <w:r xml:space="preserve">
        <w:t> </w:t>
      </w:r>
      <w:r xml:space="preserve">
        <w:t> </w:t>
      </w:r>
      <w:r>
        <w:t xml:space="preserve">the National Association for Stock Car Auto Racing (NASCAR);</w:t>
      </w:r>
    </w:p>
    <w:p w:rsidR="003F3435" w:rsidRDefault="0032493E">
      <w:pPr>
        <w:spacing w:line="480" w:lineRule="auto"/>
        <w:ind w:firstLine="2160"/>
        <w:jc w:val="both"/>
      </w:pPr>
      <w:r>
        <w:rPr>
          <w:u w:val="single"/>
        </w:rPr>
        <w:t xml:space="preserve">(S)</w:t>
      </w:r>
      <w:r xml:space="preserve">
        <w:t> </w:t>
      </w:r>
      <w:r>
        <w:t xml:space="preserve">[</w:t>
      </w:r>
      <w:r>
        <w:rPr>
          <w:strike/>
        </w:rPr>
        <w:t xml:space="preserve">(P)</w:t>
      </w:r>
      <w:r>
        <w:t xml:space="preserve">]</w:t>
      </w:r>
      <w:r xml:space="preserve">
        <w:t> </w:t>
      </w:r>
      <w:r xml:space="preserve">
        <w:t> </w:t>
      </w:r>
      <w:r>
        <w:t xml:space="preserve">the National Basketball Association;</w:t>
      </w:r>
    </w:p>
    <w:p w:rsidR="003F3435" w:rsidRDefault="0032493E">
      <w:pPr>
        <w:spacing w:line="480" w:lineRule="auto"/>
        <w:ind w:firstLine="2160"/>
        <w:jc w:val="both"/>
      </w:pPr>
      <w:r>
        <w:rPr>
          <w:u w:val="single"/>
        </w:rPr>
        <w:t xml:space="preserve">(T)</w:t>
      </w:r>
      <w:r xml:space="preserve">
        <w:t> </w:t>
      </w:r>
      <w:r>
        <w:t xml:space="preserve">[</w:t>
      </w:r>
      <w:r>
        <w:rPr>
          <w:strike/>
        </w:rPr>
        <w:t xml:space="preserve">(Q)</w:t>
      </w:r>
      <w:r>
        <w:t xml:space="preserve">]</w:t>
      </w:r>
      <w:r xml:space="preserve">
        <w:t> </w:t>
      </w:r>
      <w:r xml:space="preserve">
        <w:t> </w:t>
      </w:r>
      <w:r>
        <w:t xml:space="preserve">the National Collegiate Athletic Association;</w:t>
      </w:r>
    </w:p>
    <w:p w:rsidR="003F3435" w:rsidRDefault="0032493E">
      <w:pPr>
        <w:spacing w:line="480" w:lineRule="auto"/>
        <w:ind w:firstLine="2160"/>
        <w:jc w:val="both"/>
      </w:pPr>
      <w:r>
        <w:rPr>
          <w:u w:val="single"/>
        </w:rPr>
        <w:t xml:space="preserve">(U)</w:t>
      </w:r>
      <w:r xml:space="preserve">
        <w:t> </w:t>
      </w:r>
      <w:r>
        <w:t xml:space="preserve">[</w:t>
      </w:r>
      <w:r>
        <w:rPr>
          <w:strike/>
        </w:rPr>
        <w:t xml:space="preserve">(R)</w:t>
      </w:r>
      <w:r>
        <w:t xml:space="preserve">]</w:t>
      </w:r>
      <w:r xml:space="preserve">
        <w:t> </w:t>
      </w:r>
      <w:r xml:space="preserve">
        <w:t> </w:t>
      </w:r>
      <w:r>
        <w:t xml:space="preserve">the National Cutting Horse Association;</w:t>
      </w:r>
    </w:p>
    <w:p w:rsidR="003F3435" w:rsidRDefault="0032493E">
      <w:pPr>
        <w:spacing w:line="480" w:lineRule="auto"/>
        <w:ind w:firstLine="2160"/>
        <w:jc w:val="both"/>
      </w:pPr>
      <w:r>
        <w:rPr>
          <w:u w:val="single"/>
        </w:rPr>
        <w:t xml:space="preserve">(V)</w:t>
      </w:r>
      <w:r xml:space="preserve">
        <w:t> </w:t>
      </w:r>
      <w:r>
        <w:t xml:space="preserve">[</w:t>
      </w:r>
      <w:r>
        <w:rPr>
          <w:strike/>
        </w:rPr>
        <w:t xml:space="preserve">(S)</w:t>
      </w:r>
      <w:r>
        <w:t xml:space="preserve">]</w:t>
      </w:r>
      <w:r xml:space="preserve">
        <w:t> </w:t>
      </w:r>
      <w:r xml:space="preserve">
        <w:t> </w:t>
      </w:r>
      <w:r>
        <w:t xml:space="preserve">the National Football League;</w:t>
      </w:r>
    </w:p>
    <w:p w:rsidR="003F3435" w:rsidRDefault="0032493E">
      <w:pPr>
        <w:spacing w:line="480" w:lineRule="auto"/>
        <w:ind w:firstLine="2160"/>
        <w:jc w:val="both"/>
      </w:pPr>
      <w:r>
        <w:rPr>
          <w:u w:val="single"/>
        </w:rPr>
        <w:t xml:space="preserve">(W)</w:t>
      </w:r>
      <w:r xml:space="preserve">
        <w:t> </w:t>
      </w:r>
      <w:r>
        <w:t xml:space="preserve">[</w:t>
      </w:r>
      <w:r>
        <w:rPr>
          <w:strike/>
        </w:rPr>
        <w:t xml:space="preserve">(T)</w:t>
      </w:r>
      <w:r>
        <w:t xml:space="preserve">]</w:t>
      </w:r>
      <w:r xml:space="preserve">
        <w:t> </w:t>
      </w:r>
      <w:r xml:space="preserve">
        <w:t> </w:t>
      </w:r>
      <w:r>
        <w:t xml:space="preserve">the National Hockey League;</w:t>
      </w:r>
    </w:p>
    <w:p w:rsidR="003F3435" w:rsidRDefault="0032493E">
      <w:pPr>
        <w:spacing w:line="480" w:lineRule="auto"/>
        <w:ind w:firstLine="2160"/>
        <w:jc w:val="both"/>
      </w:pPr>
      <w:r>
        <w:rPr>
          <w:u w:val="single"/>
        </w:rPr>
        <w:t xml:space="preserve">(X)</w:t>
      </w:r>
      <w:r xml:space="preserve">
        <w:t> </w:t>
      </w:r>
      <w:r xml:space="preserve">
        <w:t> </w:t>
      </w:r>
      <w:r>
        <w:t xml:space="preserve">the National Hot Rod Association;</w:t>
      </w:r>
    </w:p>
    <w:p w:rsidR="003F3435" w:rsidRDefault="0032493E">
      <w:pPr>
        <w:spacing w:line="480" w:lineRule="auto"/>
        <w:ind w:firstLine="2160"/>
        <w:jc w:val="both"/>
      </w:pPr>
      <w:r>
        <w:rPr>
          <w:u w:val="single"/>
        </w:rPr>
        <w:t xml:space="preserve">(Y)</w:t>
      </w:r>
      <w:r xml:space="preserve">
        <w:t> </w:t>
      </w:r>
      <w:r>
        <w:t xml:space="preserve">[</w:t>
      </w:r>
      <w:r>
        <w:rPr>
          <w:strike/>
        </w:rPr>
        <w:t xml:space="preserve">(U)</w:t>
      </w:r>
      <w:r>
        <w:t xml:space="preserve">]</w:t>
      </w:r>
      <w:r xml:space="preserve">
        <w:t> </w:t>
      </w:r>
      <w:r xml:space="preserve">
        <w:t> </w:t>
      </w:r>
      <w:r>
        <w:t xml:space="preserve">the National Reined Cow Horse Association (NRCHA);</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Professional Bull Riders, LLC;</w:t>
      </w:r>
    </w:p>
    <w:p w:rsidR="003F3435" w:rsidRDefault="0032493E">
      <w:pPr>
        <w:spacing w:line="480" w:lineRule="auto"/>
        <w:ind w:firstLine="2160"/>
        <w:jc w:val="both"/>
      </w:pPr>
      <w:r>
        <w:rPr>
          <w:u w:val="single"/>
        </w:rPr>
        <w:t xml:space="preserve">(AA)</w:t>
      </w:r>
      <w:r xml:space="preserve">
        <w:t> </w:t>
      </w:r>
      <w:r>
        <w:t xml:space="preserve">[</w:t>
      </w:r>
      <w:r>
        <w:rPr>
          <w:strike/>
        </w:rPr>
        <w:t xml:space="preserve">(V)</w:t>
      </w:r>
      <w:r>
        <w:t xml:space="preserve">]</w:t>
      </w:r>
      <w:r xml:space="preserve">
        <w:t> </w:t>
      </w:r>
      <w:r xml:space="preserve">
        <w:t> </w:t>
      </w:r>
      <w:r>
        <w:t xml:space="preserve">the Professional Rodeo Cowboys Association;</w:t>
      </w:r>
    </w:p>
    <w:p w:rsidR="003F3435" w:rsidRDefault="0032493E">
      <w:pPr>
        <w:spacing w:line="480" w:lineRule="auto"/>
        <w:ind w:firstLine="2160"/>
        <w:jc w:val="both"/>
      </w:pPr>
      <w:r>
        <w:rPr>
          <w:u w:val="single"/>
        </w:rPr>
        <w:t xml:space="preserve">(BB)</w:t>
      </w:r>
      <w:r xml:space="preserve">
        <w:t> </w:t>
      </w:r>
      <w:r>
        <w:t xml:space="preserve">[</w:t>
      </w:r>
      <w:r>
        <w:rPr>
          <w:strike/>
        </w:rPr>
        <w:t xml:space="preserve">(W)</w:t>
      </w:r>
      <w:r>
        <w:t xml:space="preserve">]</w:t>
      </w:r>
      <w:r xml:space="preserve">
        <w:t> </w:t>
      </w:r>
      <w:r xml:space="preserve">
        <w:t> </w:t>
      </w:r>
      <w:r>
        <w:t xml:space="preserve">the Republican National Committee;</w:t>
      </w:r>
    </w:p>
    <w:p w:rsidR="003F3435" w:rsidRDefault="0032493E">
      <w:pPr>
        <w:spacing w:line="480" w:lineRule="auto"/>
        <w:ind w:firstLine="2160"/>
        <w:jc w:val="both"/>
      </w:pPr>
      <w:r>
        <w:rPr>
          <w:u w:val="single"/>
        </w:rPr>
        <w:t xml:space="preserve">(CC)</w:t>
      </w:r>
      <w:r>
        <w:rPr>
          <w:u w:val="single"/>
        </w:rPr>
        <w:t xml:space="preserve"> </w:t>
      </w:r>
      <w:r>
        <w:rPr>
          <w:u w:val="single"/>
        </w:rPr>
        <w:t xml:space="preserve"> </w:t>
      </w:r>
      <w:r>
        <w:rPr>
          <w:u w:val="single"/>
        </w:rPr>
        <w:t xml:space="preserve">SX Global;</w:t>
      </w:r>
    </w:p>
    <w:p w:rsidR="003F3435" w:rsidRDefault="0032493E">
      <w:pPr>
        <w:spacing w:line="480" w:lineRule="auto"/>
        <w:ind w:firstLine="2160"/>
        <w:jc w:val="both"/>
      </w:pPr>
      <w:r>
        <w:rPr>
          <w:u w:val="single"/>
        </w:rPr>
        <w:t xml:space="preserve">(DD)</w:t>
      </w:r>
      <w:r xml:space="preserve">
        <w:t> </w:t>
      </w:r>
      <w:r>
        <w:t xml:space="preserve">[</w:t>
      </w:r>
      <w:r>
        <w:rPr>
          <w:strike/>
        </w:rPr>
        <w:t xml:space="preserve">(X)</w:t>
      </w:r>
      <w:r>
        <w:t xml:space="preserve">]</w:t>
      </w:r>
      <w:r xml:space="preserve">
        <w:t> </w:t>
      </w:r>
      <w:r xml:space="preserve">
        <w:t> </w:t>
      </w:r>
      <w:r>
        <w:t xml:space="preserve">the Ultimate Fighting Championship;</w:t>
      </w:r>
    </w:p>
    <w:p w:rsidR="003F3435" w:rsidRDefault="0032493E">
      <w:pPr>
        <w:spacing w:line="480" w:lineRule="auto"/>
        <w:ind w:firstLine="2160"/>
        <w:jc w:val="both"/>
      </w:pPr>
      <w:r>
        <w:rPr>
          <w:u w:val="single"/>
        </w:rPr>
        <w:t xml:space="preserve">(EE)</w:t>
      </w:r>
      <w:r xml:space="preserve">
        <w:t> </w:t>
      </w:r>
      <w:r>
        <w:t xml:space="preserve">[</w:t>
      </w:r>
      <w:r>
        <w:rPr>
          <w:strike/>
        </w:rPr>
        <w:t xml:space="preserve">(Y)</w:t>
      </w:r>
      <w:r>
        <w:t xml:space="preserve">]</w:t>
      </w:r>
      <w:r xml:space="preserve">
        <w:t> </w:t>
      </w:r>
      <w:r xml:space="preserve">
        <w:t> </w:t>
      </w:r>
      <w:r>
        <w:t xml:space="preserve">the United States Golf Association;</w:t>
      </w:r>
    </w:p>
    <w:p w:rsidR="003F3435" w:rsidRDefault="0032493E">
      <w:pPr>
        <w:spacing w:line="480" w:lineRule="auto"/>
        <w:ind w:firstLine="2160"/>
        <w:jc w:val="both"/>
      </w:pPr>
      <w:r>
        <w:rPr>
          <w:u w:val="single"/>
        </w:rPr>
        <w:t xml:space="preserve">(FF)</w:t>
      </w:r>
      <w:r xml:space="preserve">
        <w:t> </w:t>
      </w:r>
      <w:r>
        <w:t xml:space="preserve">[</w:t>
      </w:r>
      <w:r>
        <w:rPr>
          <w:strike/>
        </w:rPr>
        <w:t xml:space="preserve">(Z)</w:t>
      </w:r>
      <w:r>
        <w:t xml:space="preserve">]</w:t>
      </w:r>
      <w:r xml:space="preserve">
        <w:t> </w:t>
      </w:r>
      <w:r xml:space="preserve">
        <w:t> </w:t>
      </w:r>
      <w:r>
        <w:t xml:space="preserve">the United States Olympic Committee;</w:t>
      </w:r>
    </w:p>
    <w:p w:rsidR="003F3435" w:rsidRDefault="0032493E">
      <w:pPr>
        <w:spacing w:line="480" w:lineRule="auto"/>
        <w:ind w:firstLine="2160"/>
        <w:jc w:val="both"/>
      </w:pPr>
      <w:r>
        <w:rPr>
          <w:u w:val="single"/>
        </w:rPr>
        <w:t xml:space="preserve">(GG)</w:t>
      </w:r>
      <w:r xml:space="preserve">
        <w:t> </w:t>
      </w:r>
      <w:r>
        <w:t xml:space="preserve">[</w:t>
      </w:r>
      <w:r>
        <w:rPr>
          <w:strike/>
        </w:rPr>
        <w:t xml:space="preserve">(AA)</w:t>
      </w:r>
      <w:r>
        <w:t xml:space="preserve">]</w:t>
      </w:r>
      <w:r xml:space="preserve">
        <w:t> </w:t>
      </w:r>
      <w:r xml:space="preserve">
        <w:t> </w:t>
      </w:r>
      <w:r>
        <w:t xml:space="preserve">World Wrestling Entertainment; or</w:t>
      </w:r>
    </w:p>
    <w:p w:rsidR="003F3435" w:rsidRDefault="0032493E">
      <w:pPr>
        <w:spacing w:line="480" w:lineRule="auto"/>
        <w:ind w:firstLine="2160"/>
        <w:jc w:val="both"/>
      </w:pPr>
      <w:r>
        <w:rPr>
          <w:u w:val="single"/>
        </w:rPr>
        <w:t xml:space="preserve">(HH)</w:t>
      </w:r>
      <w:r xml:space="preserve">
        <w:t> </w:t>
      </w:r>
      <w:r>
        <w:t xml:space="preserve">[</w:t>
      </w:r>
      <w:r>
        <w:rPr>
          <w:strike/>
        </w:rPr>
        <w:t xml:space="preserve">(BB)</w:t>
      </w:r>
      <w:r>
        <w:t xml:space="preserve">]</w:t>
      </w:r>
      <w:r xml:space="preserve">
        <w:t> </w:t>
      </w:r>
      <w:r xml:space="preserve">
        <w:t> </w:t>
      </w:r>
      <w:r>
        <w:t xml:space="preserve">the national governing body of a sport that is recognized by:</w:t>
      </w:r>
    </w:p>
    <w:p w:rsidR="003F3435" w:rsidRDefault="0032493E">
      <w:pPr>
        <w:spacing w:line="480" w:lineRule="auto"/>
        <w:ind w:firstLine="2880"/>
        <w:jc w:val="both"/>
      </w:pPr>
      <w:r>
        <w:t xml:space="preserve">(i)</w:t>
      </w:r>
      <w:r xml:space="preserve">
        <w:t> </w:t>
      </w:r>
      <w:r xml:space="preserve">
        <w:t> </w:t>
      </w:r>
      <w:r>
        <w:t xml:space="preserve">the Federation Internationale de l'Automobile;</w:t>
      </w:r>
    </w:p>
    <w:p w:rsidR="003F3435" w:rsidRDefault="0032493E">
      <w:pPr>
        <w:spacing w:line="480" w:lineRule="auto"/>
        <w:ind w:firstLine="2880"/>
        <w:jc w:val="both"/>
      </w:pPr>
      <w:r>
        <w:t xml:space="preserve">(ii)</w:t>
      </w:r>
      <w:r xml:space="preserve">
        <w:t> </w:t>
      </w:r>
      <w:r xml:space="preserve">
        <w:t> </w:t>
      </w:r>
      <w:r>
        <w:t xml:space="preserve">Formula One Management Limited </w:t>
      </w:r>
      <w:r>
        <w:rPr>
          <w:u w:val="single"/>
        </w:rPr>
        <w:t xml:space="preserve">or its successor</w:t>
      </w:r>
      <w:r>
        <w:t xml:space="preserve">;</w:t>
      </w:r>
    </w:p>
    <w:p w:rsidR="003F3435" w:rsidRDefault="0032493E">
      <w:pPr>
        <w:spacing w:line="480" w:lineRule="auto"/>
        <w:ind w:firstLine="2880"/>
        <w:jc w:val="both"/>
      </w:pPr>
      <w:r>
        <w:t xml:space="preserve">(iii)</w:t>
      </w:r>
      <w:r xml:space="preserve">
        <w:t> </w:t>
      </w:r>
      <w:r xml:space="preserve">
        <w:t> </w:t>
      </w:r>
      <w:r>
        <w:t xml:space="preserve">the National Thoroughbred Racing Association; or</w:t>
      </w:r>
    </w:p>
    <w:p w:rsidR="003F3435" w:rsidRDefault="0032493E">
      <w:pPr>
        <w:spacing w:line="480" w:lineRule="auto"/>
        <w:ind w:firstLine="2880"/>
        <w:jc w:val="both"/>
      </w:pPr>
      <w:r>
        <w:t xml:space="preserve">(iv)</w:t>
      </w:r>
      <w:r xml:space="preserve">
        <w:t> </w:t>
      </w:r>
      <w:r xml:space="preserve">
        <w:t> </w:t>
      </w:r>
      <w:r>
        <w:t xml:space="preserve">the United States Olympic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478.0053, Government Code, is amended to read as follows:</w:t>
      </w:r>
    </w:p>
    <w:p w:rsidR="003F3435" w:rsidRDefault="0032493E">
      <w:pPr>
        <w:spacing w:line="480" w:lineRule="auto"/>
        <w:ind w:firstLine="720"/>
        <w:jc w:val="both"/>
      </w:pPr>
      <w:r>
        <w:t xml:space="preserve">Sec.</w:t>
      </w:r>
      <w:r xml:space="preserve">
        <w:t> </w:t>
      </w:r>
      <w:r>
        <w:t xml:space="preserve">478.0053.</w:t>
      </w:r>
      <w:r xml:space="preserve">
        <w:t> </w:t>
      </w:r>
      <w:r xml:space="preserve">
        <w:t> </w:t>
      </w:r>
      <w:r>
        <w:t xml:space="preserve">EXEMPTION FROM CERTAIN ELIGIBILITY REQUIREMENT FOR CERTAIN LARGE VENUES. </w:t>
      </w:r>
      <w:r>
        <w:t xml:space="preserve"> </w:t>
      </w:r>
      <w:r>
        <w:t xml:space="preserve">Section 478.0051(b)(1) does not apply to an event described by Section </w:t>
      </w:r>
      <w:r>
        <w:rPr>
          <w:u w:val="single"/>
        </w:rPr>
        <w:t xml:space="preserve">478.0001(3)(M)</w:t>
      </w:r>
      <w:r>
        <w:t xml:space="preserve"> </w:t>
      </w:r>
      <w:r>
        <w:t xml:space="preserve">[</w:t>
      </w:r>
      <w:r>
        <w:rPr>
          <w:strike/>
        </w:rPr>
        <w:t xml:space="preserve">478.0001(3)(H)</w:t>
      </w:r>
      <w:r>
        <w:t xml:space="preserve">]. </w:t>
      </w:r>
      <w:r>
        <w:t xml:space="preserve"> </w:t>
      </w:r>
      <w:r>
        <w:t xml:space="preserve">If an endorsing municipality or endorsing county requests the office to make a determination under Section 478.0102 for an event described by Section </w:t>
      </w:r>
      <w:r>
        <w:rPr>
          <w:u w:val="single"/>
        </w:rPr>
        <w:t xml:space="preserve">478.0001(3)(M)</w:t>
      </w:r>
      <w:r xml:space="preserve">
        <w:t> </w:t>
      </w:r>
      <w:r xml:space="preserve">
        <w:t> </w:t>
      </w:r>
      <w:r>
        <w:t xml:space="preserve">[</w:t>
      </w:r>
      <w:r>
        <w:rPr>
          <w:strike/>
        </w:rPr>
        <w:t xml:space="preserve">478.0001(3)(H)</w:t>
      </w:r>
      <w:r>
        <w:t xml:space="preserve">], the remaining provisions of this chapter apply to that event as if the event satisfied the eligibility requirements under Section 478.0051(b)(1).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