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88R6099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2234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policies and procedures for the placement and use of video cameras in certain classrooms including classrooms that provide special education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26.0081(c),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agency shall produce and provide to school districts a written explanation of the options and requirements for providing assistance to students who have learning difficulties or who need or may need special education.</w:t>
      </w:r>
      <w:r xml:space="preserve">
        <w:t> </w:t>
      </w:r>
      <w:r xml:space="preserve">
        <w:t> </w:t>
      </w:r>
      <w:r>
        <w:t xml:space="preserve">The explanation must state that a parent is entitled at any time to request an evaluation of the parent's child for special education services under Section 29.004 or for aids, accommodations, or services under Section 504, Rehabilitation Act of 1973 (29 U.S.C. Section 794) </w:t>
      </w:r>
      <w:r>
        <w:rPr>
          <w:u w:val="single"/>
        </w:rPr>
        <w:t xml:space="preserve">and include information regarding the use of video cameras in certain classrooms as provided by Section 29.022</w:t>
      </w:r>
      <w:r>
        <w:t xml:space="preserve">.</w:t>
      </w:r>
      <w:r xml:space="preserve">
        <w:t> </w:t>
      </w:r>
      <w:r xml:space="preserve">
        <w:t> </w:t>
      </w:r>
      <w:r>
        <w:t xml:space="preserve">Each school year, each district shall provide the written explanation to a parent of each district student by including the explanation in the student handbook or by another means.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29.022, Education Code, is amended by amending Subsections (d), (e), (i), and (l) and adding Subsection (l-1) to read as follows:</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classroom or other special education setting</w:t>
      </w:r>
      <w:r>
        <w:rPr>
          <w:u w:val="single"/>
        </w:rPr>
        <w:t xml:space="preserve">, including a self-contained classroom,</w:t>
      </w:r>
      <w:r>
        <w:t xml:space="preserve"> under this section, the school or campus shall provide written notice of the placement to all school or campus staff and to the parents of each student attending class or engaging in school activities in the classroom or setting. </w:t>
      </w:r>
      <w:r>
        <w:rPr>
          <w:u w:val="single"/>
        </w:rPr>
        <w:t xml:space="preserve">Written notice required under this section must be provided not later than the 10th instructional day after the first day the school or campus activates the video camera.</w:t>
      </w:r>
    </w:p>
    <w:p w:rsidR="003F3435" w:rsidRDefault="0032493E">
      <w:pPr>
        <w:spacing w:line="480" w:lineRule="auto"/>
        <w:ind w:firstLine="720"/>
        <w:jc w:val="both"/>
      </w:pPr>
      <w:r>
        <w:t xml:space="preserve">(e)</w:t>
      </w:r>
      <w:r xml:space="preserve">
        <w:t> </w:t>
      </w:r>
      <w:r xml:space="preserve">
        <w:t> </w:t>
      </w:r>
      <w:r>
        <w:t xml:space="preserve">Except as provided by Subsection (e-1), a school district or open-enrollment charter school shall retain video recorded from a video camera placed under this section for at least </w:t>
      </w:r>
      <w:r>
        <w:rPr>
          <w:u w:val="single"/>
        </w:rPr>
        <w:t xml:space="preserve">six</w:t>
      </w:r>
      <w:r>
        <w:t xml:space="preserve"> [</w:t>
      </w:r>
      <w:r>
        <w:rPr>
          <w:strike/>
        </w:rPr>
        <w:t xml:space="preserve">three</w:t>
      </w:r>
      <w:r>
        <w:t xml:space="preserve">] months after the date the video was recorded.</w:t>
      </w:r>
    </w:p>
    <w:p w:rsidR="003F3435" w:rsidRDefault="0032493E">
      <w:pPr>
        <w:spacing w:line="480" w:lineRule="auto"/>
        <w:ind w:firstLine="720"/>
        <w:jc w:val="both"/>
      </w:pPr>
      <w:r>
        <w:t xml:space="preserve">(i)</w:t>
      </w:r>
      <w:r xml:space="preserve">
        <w:t> </w:t>
      </w:r>
      <w:r xml:space="preserve">
        <w:t> </w:t>
      </w:r>
      <w:r>
        <w:t xml:space="preserve">A video recording of a student made according to this section is confidential and may not be released or viewed except as provided by this subsection or Subsection (i-1) or (j).</w:t>
      </w:r>
      <w:r xml:space="preserve">
        <w:t> </w:t>
      </w:r>
      <w:r xml:space="preserve">
        <w:t> </w:t>
      </w:r>
      <w:r>
        <w:t xml:space="preserve">A school district or open-enrollment charter school shall release a recording for viewing by:</w:t>
      </w:r>
    </w:p>
    <w:p w:rsidR="003F3435" w:rsidRDefault="0032493E">
      <w:pPr>
        <w:spacing w:line="480" w:lineRule="auto"/>
        <w:ind w:firstLine="1440"/>
        <w:jc w:val="both"/>
      </w:pPr>
      <w:r>
        <w:t xml:space="preserve">(1)</w:t>
      </w:r>
      <w:r xml:space="preserve">
        <w:t> </w:t>
      </w:r>
      <w:r xml:space="preserve">
        <w:t> </w:t>
      </w:r>
      <w:r>
        <w:t xml:space="preserve">an employee who is involved in an alleged incident that is documented by the recording and has been reported to the district or school, on request of the employee;</w:t>
      </w:r>
    </w:p>
    <w:p w:rsidR="003F3435" w:rsidRDefault="0032493E">
      <w:pPr>
        <w:spacing w:line="480" w:lineRule="auto"/>
        <w:ind w:firstLine="1440"/>
        <w:jc w:val="both"/>
      </w:pPr>
      <w:r>
        <w:t xml:space="preserve">(2)</w:t>
      </w:r>
      <w:r xml:space="preserve">
        <w:t> </w:t>
      </w:r>
      <w:r xml:space="preserve">
        <w:t> </w:t>
      </w:r>
      <w:r>
        <w:t xml:space="preserve">a parent of a student who is involved in an alleged incident that [</w:t>
      </w:r>
      <w:r>
        <w:rPr>
          <w:strike/>
        </w:rPr>
        <w:t xml:space="preserve">is documented by the recording and</w:t>
      </w:r>
      <w:r>
        <w:t xml:space="preserve">] has been reported to the district or school, on request of the parent;</w:t>
      </w:r>
    </w:p>
    <w:p w:rsidR="003F3435" w:rsidRDefault="0032493E">
      <w:pPr>
        <w:spacing w:line="480" w:lineRule="auto"/>
        <w:ind w:firstLine="1440"/>
        <w:jc w:val="both"/>
      </w:pPr>
      <w:r>
        <w:t xml:space="preserve">(3)</w:t>
      </w:r>
      <w:r xml:space="preserve">
        <w:t> </w:t>
      </w:r>
      <w:r xml:space="preserve">
        <w:t> </w:t>
      </w:r>
      <w:r>
        <w:t xml:space="preserve">appropriate Department of Family and Protective Services personnel as part of an investigation under Section 261.406, Family Code;</w:t>
      </w:r>
    </w:p>
    <w:p w:rsidR="003F3435" w:rsidRDefault="0032493E">
      <w:pPr>
        <w:spacing w:line="480" w:lineRule="auto"/>
        <w:ind w:firstLine="1440"/>
        <w:jc w:val="both"/>
      </w:pPr>
      <w:r>
        <w:t xml:space="preserve">(4)</w:t>
      </w:r>
      <w:r xml:space="preserve">
        <w:t> </w:t>
      </w:r>
      <w:r xml:space="preserve">
        <w:t> </w:t>
      </w:r>
      <w:r>
        <w:t xml:space="preserve">a peace officer, a school nurse, a district or school administrator trained in de-escalation and restraint techniques as provided by commissioner rule, or a human resources staff member designated by the board of trustees of the school district or the governing body of the open-enrollment charter school in response to a report of an alleged incident or an investigation of district or school personnel or a report of alleged abuse committed by a student; or</w:t>
      </w:r>
    </w:p>
    <w:p w:rsidR="003F3435" w:rsidRDefault="0032493E">
      <w:pPr>
        <w:spacing w:line="480" w:lineRule="auto"/>
        <w:ind w:firstLine="1440"/>
        <w:jc w:val="both"/>
      </w:pPr>
      <w:r>
        <w:t xml:space="preserve">(5)</w:t>
      </w:r>
      <w:r xml:space="preserve">
        <w:t> </w:t>
      </w:r>
      <w:r xml:space="preserve">
        <w:t> </w:t>
      </w:r>
      <w:r>
        <w:t xml:space="preserve">appropriate agency or State Board for Educator Certification personnel or agents as part of an investigation.</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not later than the 10th day of the fall semester, require the district or school to provide written information detailing the policy regarding the placement, operation, or maintenance of any video cameras to the parent of a student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special education services in one or more self-contained classrooms or other special education settings in which a majority of the students in regular attendance are provided special education and related services;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assigned to one or more self-contained classrooms or other special education settings for at least 50 percent of the instructional day</w:t>
      </w:r>
      <w:r>
        <w:t xml:space="preserve">.</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post on the agency's Internet website a model form for school districts and open-enrollment charter schools to use to notify parents as required by Subsection (l)(6);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update the form, as necessary.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w:t>
      </w:r>
      <w:r>
        <w:rPr>
          <w:u w:val="single"/>
        </w:rPr>
        <w:t xml:space="preserve">, including video surveillance as provided by Section 29.022</w:t>
      </w:r>
      <w:r>
        <w:t xml:space="preserve">;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training and planning,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w:t>
      </w:r>
    </w:p>
    <w:p w:rsidR="003F3435" w:rsidRDefault="0032493E">
      <w:pPr>
        <w:spacing w:line="480" w:lineRule="auto"/>
        <w:ind w:firstLine="2880"/>
        <w:jc w:val="both"/>
      </w:pPr>
      <w:r>
        <w:t xml:space="preserve">(iii)</w:t>
      </w:r>
      <w:r xml:space="preserve">
        <w:t> </w:t>
      </w:r>
      <w:r xml:space="preserve">
        <w:t> </w:t>
      </w:r>
      <w:r>
        <w:t xml:space="preserve">providing behavioral health services;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