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88R3432 AMF-D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Troxclair</w:t>
      </w:r>
      <w:r xml:space="preserve">
        <w:tab wTab="150" tlc="none" cTlc="0"/>
      </w:r>
      <w:r>
        <w:t xml:space="preserve">H.B.</w:t>
      </w:r>
      <w:r xml:space="preserve">
        <w:t> </w:t>
      </w:r>
      <w:r>
        <w:t xml:space="preserve">No.</w:t>
      </w:r>
      <w:r xml:space="preserve">
        <w:t> </w:t>
      </w:r>
      <w:r>
        <w:t xml:space="preserve">2241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a political subdivision to use public money to provide legal services for individuals unlawfully present in the United States.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140, Local Government Code, is amended by adding Section 140.014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140.014.</w:t>
      </w:r>
      <w:r>
        <w:rPr>
          <w:u w:val="single"/>
        </w:rPr>
        <w:t xml:space="preserve"> </w:t>
      </w:r>
      <w:r>
        <w:rPr>
          <w:u w:val="single"/>
        </w:rPr>
        <w:t xml:space="preserve"> </w:t>
      </w:r>
      <w:r>
        <w:rPr>
          <w:u w:val="single"/>
        </w:rPr>
        <w:t xml:space="preserve">PROHIBITION ON USE OF PUBLIC MONEY TO PROVIDE LEGAL SERVICES FOR UNLAWFULLY PRESENT INDIVIDUALS.  Unless required by the United States Constitution, a political subdivision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 public money to provide legal services for an individual who is unlawfully present in the United States according to the terms of the federal Immigration and Nationality Act (8 U.S.C. Section 1101 et seq.);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public money to a person to be used to directly or indirectly provide legal services for an individual described by Subdivision (1).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