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88R1315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2250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and authority of the board of directors of an appraisal district in certain counties;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6, Tax Code, is amended by adding Sections 6.0301 and 6.0302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6.0301.</w:t>
      </w:r>
      <w:r>
        <w:rPr>
          <w:u w:val="single"/>
        </w:rPr>
        <w:t xml:space="preserve"> </w:t>
      </w:r>
      <w:r>
        <w:rPr>
          <w:u w:val="single"/>
        </w:rPr>
        <w:t xml:space="preserve"> </w:t>
      </w:r>
      <w:r>
        <w:rPr>
          <w:u w:val="single"/>
        </w:rPr>
        <w:t xml:space="preserve">ELECTED APPRAISAL DISTRICT BOARD OF DIRECTORS IN CERTAIN COUNTIES.  (a) </w:t>
      </w:r>
      <w:r>
        <w:rPr>
          <w:u w:val="single"/>
        </w:rPr>
        <w:t xml:space="preserve"> </w:t>
      </w:r>
      <w:r>
        <w:rPr>
          <w:u w:val="single"/>
        </w:rPr>
        <w:t xml:space="preserve">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400,000;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 county with a population of more than 3.3 million and no other counties with a population of more than 300,000.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6.03, 6.031, 6.033, 6.034, 6.037, and 6.10 do not apply to an appraisal district established in a county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appraisal district established in a county to which this section applies is governed by a board of elected directors.</w:t>
      </w:r>
      <w:r>
        <w:rPr>
          <w:u w:val="single"/>
        </w:rPr>
        <w:t xml:space="preserve"> </w:t>
      </w:r>
      <w:r>
        <w:rPr>
          <w:u w:val="single"/>
        </w:rPr>
        <w:t xml:space="preserve"> </w:t>
      </w:r>
      <w:r>
        <w:rPr>
          <w:u w:val="single"/>
        </w:rPr>
        <w:t xml:space="preserve">One director is elected from each of the four commissioners precincts in the county in which the appraisal district is established and one director is elected at large from the county.</w:t>
      </w:r>
      <w:r>
        <w:rPr>
          <w:u w:val="single"/>
        </w:rPr>
        <w:t xml:space="preserve"> </w:t>
      </w:r>
      <w:r>
        <w:rPr>
          <w:u w:val="single"/>
        </w:rPr>
        <w:t xml:space="preserve"> </w:t>
      </w:r>
      <w:r>
        <w:rPr>
          <w:u w:val="single"/>
        </w:rPr>
        <w:t xml:space="preserve">The county assessor-collector serves as a nonvoting director.</w:t>
      </w:r>
      <w:r>
        <w:rPr>
          <w:u w:val="single"/>
        </w:rPr>
        <w:t xml:space="preserve"> </w:t>
      </w:r>
      <w:r>
        <w:rPr>
          <w:u w:val="single"/>
        </w:rPr>
        <w:t xml:space="preserve"> </w:t>
      </w:r>
      <w:r>
        <w:rPr>
          <w:u w:val="single"/>
        </w:rPr>
        <w:t xml:space="preserve">The county assessor-collector is ineligible to serve if the board enters into a contract under Section 6.05(b) or if the commissioners court of the county enters into a contract under Section 6.24(b).</w:t>
      </w:r>
      <w:r>
        <w:rPr>
          <w:u w:val="single"/>
        </w:rPr>
        <w:t xml:space="preserve"> </w:t>
      </w:r>
      <w:r>
        <w:rPr>
          <w:u w:val="single"/>
        </w:rPr>
        <w:t xml:space="preserve"> </w:t>
      </w:r>
      <w:r>
        <w:rPr>
          <w:u w:val="single"/>
        </w:rPr>
        <w:t xml:space="preserve">The directors other than the county assessor-collector are elected at the general election for state and county officers and serve two-year terms beginning on January 1 of odd-numbered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serve on the board of directors of an appraisal district established in a county to which this section applies, an individual other than the county assessor-collector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commissioners precinct from which the office is elected, in the case of a director elected from a commissioners precinct;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county in which the appraisal district is established, in the case of a director elected at large;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resided in the appraisal district for at least two years immediately preceding the date the individual takes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vacancy on the board of directors of an appraisal district established in a county to which this section applies, other than a vacancy in the position held by the county assessor-collector, is filled for the remainder of the unexpired term by appointment by the commissioners court of the county in which the appraisal district is established.</w:t>
      </w:r>
      <w:r>
        <w:rPr>
          <w:u w:val="single"/>
        </w:rPr>
        <w:t xml:space="preserve"> </w:t>
      </w:r>
      <w:r>
        <w:rPr>
          <w:u w:val="single"/>
        </w:rPr>
        <w:t xml:space="preserve"> </w:t>
      </w:r>
      <w:r>
        <w:rPr>
          <w:u w:val="single"/>
        </w:rPr>
        <w:t xml:space="preserve">An individual appointed to fill a vacancy on the board of directors must meet the qualifications of the vacated position.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as a result of a change in the boundaries of a commissioners precinct an individual serving as a director no longer resides in the precinct from which the office is elected, the individual is not for that reason disqualified from office during the remainder of the term of office being served at the time the boundary change takes effect.</w:t>
      </w:r>
      <w:r>
        <w:rPr>
          <w:u w:val="single"/>
        </w:rPr>
        <w:t xml:space="preserve"> </w:t>
      </w:r>
      <w:r>
        <w:rPr>
          <w:u w:val="single"/>
        </w:rPr>
        <w:t xml:space="preserve"> </w:t>
      </w:r>
      <w:r>
        <w:rPr>
          <w:u w:val="single"/>
        </w:rPr>
        <w:t xml:space="preserve">If as a result of a change in the boundaries of a commissioners precinct an individual elected as a director before the boundary change to a term that begins after the boundary change no longer resides in the precinct from which elected, the individual is not for that reason disqualified from serving the term to which elected.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an appraisal district established in a county to which this section applies, a reference in Sections 6.051, 6.06, 6.061, and 6.063 to the taxing units entitled to vote on the appointment of members of the board of directors of the appraisal district means the taxing units that participate in the appraisal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6.0302.</w:t>
      </w:r>
      <w:r>
        <w:rPr>
          <w:u w:val="single"/>
        </w:rPr>
        <w:t xml:space="preserve"> </w:t>
      </w:r>
      <w:r>
        <w:rPr>
          <w:u w:val="single"/>
        </w:rPr>
        <w:t xml:space="preserve"> </w:t>
      </w:r>
      <w:r>
        <w:rPr>
          <w:u w:val="single"/>
        </w:rPr>
        <w:t xml:space="preserve">BALLOT PROCEDURES FOR APPRAISAL DISTRICT BOARD MEMBER; FILING FEE. </w:t>
      </w:r>
      <w:r>
        <w:rPr>
          <w:u w:val="single"/>
        </w:rPr>
        <w:t xml:space="preserve"> </w:t>
      </w:r>
      <w:r>
        <w:rPr>
          <w:u w:val="single"/>
        </w:rPr>
        <w:t xml:space="preserve">(a) </w:t>
      </w:r>
      <w:r>
        <w:rPr>
          <w:u w:val="single"/>
        </w:rPr>
        <w:t xml:space="preserve"> </w:t>
      </w:r>
      <w:r>
        <w:rPr>
          <w:u w:val="single"/>
        </w:rPr>
        <w:t xml:space="preserve">This section applies only to a member of the board of directors of an appraisal district required to be elected under Section 6.0301.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section, Chapter 144, Election Code, applies to a candidate for the office of member of the board of directors of an appraisal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place on the ballot must be filed with the county judge of the county for which the appraisal district is established and be accompanied by a filing fee of $1,250.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filing fee received under this section shall be deposited in the county treasury to the credit of the county general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6.036,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individual is not eligible to be a candidate for a position on the board of directors of an appraisal district established in a county to which Section 6.0301 applies if the individual or a business entity in which the individual has a substantial interest is a party to a contract described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6.15(c), Tax Code, is amended to read as follows:</w:t>
      </w:r>
    </w:p>
    <w:p w:rsidR="003F3435" w:rsidRDefault="0032493E">
      <w:pPr>
        <w:spacing w:line="480" w:lineRule="auto"/>
        <w:ind w:firstLine="720"/>
        <w:jc w:val="both"/>
      </w:pPr>
      <w:r>
        <w:t xml:space="preserve">(c)</w:t>
      </w:r>
      <w:r xml:space="preserve">
        <w:t> </w:t>
      </w:r>
      <w:r xml:space="preserve">
        <w:t> </w:t>
      </w:r>
      <w:r>
        <w:t xml:space="preserve">Subsections (a) and (b) do not apply to a routine communication between the chief appraiser and the county assessor-collector that relates to the administration of an appraisal roll, including a communication made in connection with the certification, correction, or collection of an account, regardless of whether the county assessor-collector </w:t>
      </w:r>
      <w:r>
        <w:rPr>
          <w:u w:val="single"/>
        </w:rPr>
        <w:t xml:space="preserve">serves on</w:t>
      </w:r>
      <w:r>
        <w:t xml:space="preserve"> [</w:t>
      </w:r>
      <w:r>
        <w:rPr>
          <w:strike/>
        </w:rPr>
        <w:t xml:space="preserve">was appointed to</w:t>
      </w:r>
      <w:r>
        <w:t xml:space="preserve">] the board of directors of the appraisal district [</w:t>
      </w:r>
      <w:r>
        <w:rPr>
          <w:strike/>
        </w:rPr>
        <w:t xml:space="preserve">or serves as a nonvoting director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directors of an appraisal district established in a county described by Section 6.0301, Tax Code, as added by this Act, shall be elected as provided by that section beginning with the general election conducted in 2024.</w:t>
      </w:r>
      <w:r xml:space="preserve">
        <w:t> </w:t>
      </w:r>
      <w:r xml:space="preserve">
        <w:t> </w:t>
      </w:r>
      <w:r>
        <w:t xml:space="preserve">Members then elected take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appraisal district directors made by this Act for an appraisal district established in a county described by Section 6.0301, Tax Code, as added by this Act, does not affect the selection of directors who serve on the board of directors before January 1, 2025.</w:t>
      </w:r>
    </w:p>
    <w:p w:rsidR="003F3435" w:rsidRDefault="0032493E">
      <w:pPr>
        <w:spacing w:line="480" w:lineRule="auto"/>
        <w:ind w:firstLine="720"/>
        <w:jc w:val="both"/>
      </w:pPr>
      <w:r>
        <w:t xml:space="preserve">(c)</w:t>
      </w:r>
      <w:r xml:space="preserve">
        <w:t> </w:t>
      </w:r>
      <w:r xml:space="preserve">
        <w:t> </w:t>
      </w:r>
      <w:r>
        <w:t xml:space="preserve">The term of an appraisal district director serving on December 31, 2024, in an appraisal district established in a county described by Section 6.0301, Tax Code, as added by this Act, expires on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Section 6.0302, Tax Code, as added by this Act, and Section 4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