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88R9062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certain students, interns, residents, and fellows receiving a clinical education at public or nonprofit hospitals receive an annual comprehensive health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312.004(d), Health and Safety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otherwise provided by this chapter, the</w:t>
      </w:r>
      <w:r>
        <w:t xml:space="preserve"> [</w:t>
      </w:r>
      <w:r>
        <w:rPr>
          <w:strike/>
        </w:rPr>
        <w:t xml:space="preserve">The</w:t>
      </w:r>
      <w:r>
        <w:t xml:space="preserve">] contracting parties may determine the terms of and the consideration for a contract authorized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312, Health and Safety Code, is amended by adding Section 312.0045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312.0045.</w:t>
      </w:r>
      <w:r>
        <w:rPr>
          <w:u w:val="single"/>
        </w:rPr>
        <w:t xml:space="preserve"> </w:t>
      </w:r>
      <w:r>
        <w:rPr>
          <w:u w:val="single"/>
        </w:rPr>
        <w:t xml:space="preserve"> </w:t>
      </w:r>
      <w:r>
        <w:rPr>
          <w:u w:val="single"/>
        </w:rPr>
        <w:t xml:space="preserve">REQUIRED CONTRACT PROVISION: HEALTH EXAMINATION.  A contract under Section 312.004 must require each student, intern, resident, and fellow who is enrolled at a contracting medical or dental unit or supported medical or dental school and who is receiving a clinical education at a public or nonprofit hospital to undergo at least one comprehensive health examination each year.  The public or nonprofit hospital at which the student, intern, resident, or fellow is receiving the clinical education must offer to provide the examination at no charge and provide the student, intern, resident, or fellow with a day off on which to receive the examination.  A public or nonprofit hospital may not reduce the amount of the compensation paid by the hospital to the student, intern, resident, or fellow, if any, for time off taken for the examination.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