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Slawson, et al.</w:t>
      </w:r>
      <w:r>
        <w:t xml:space="preserve"> (Senate Sponsor</w:t>
      </w:r>
      <w:r xml:space="preserve">
        <w:t> </w:t>
      </w:r>
      <w:r>
        <w:t xml:space="preserve">-</w:t>
      </w:r>
      <w:r xml:space="preserve">
        <w:t> </w:t>
      </w:r>
      <w:r>
        <w:t xml:space="preserve">Birdwell)</w:t>
      </w:r>
      <w:r xml:space="preserve">
        <w:tab wTab="150" tlc="none" cTlc="0"/>
      </w:r>
      <w:r>
        <w:t xml:space="preserve">H.B.</w:t>
      </w:r>
      <w:r xml:space="preserve">
        <w:t> </w:t>
      </w:r>
      <w:r>
        <w:t xml:space="preserve">No.</w:t>
      </w:r>
      <w:r xml:space="preserve">
        <w:t> </w:t>
      </w:r>
      <w:r>
        <w:t xml:space="preserve">2291</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8,</w:t>
      </w:r>
      <w:r xml:space="preserve">
        <w:t> </w:t>
      </w:r>
      <w:r>
        <w:t xml:space="preserve">2023; May</w:t>
      </w:r>
      <w:r xml:space="preserve">
        <w:t> </w:t>
      </w:r>
      <w:r>
        <w:t xml:space="preserve">9,</w:t>
      </w:r>
      <w:r xml:space="preserve">
        <w:t> </w:t>
      </w:r>
      <w:r>
        <w:t xml:space="preserve">2023, read first time and referred to Committee on State Affairs; May</w:t>
      </w:r>
      <w:r xml:space="preserve">
        <w:t> </w:t>
      </w:r>
      <w:r>
        <w:t xml:space="preserve">16,</w:t>
      </w:r>
      <w:r xml:space="preserve">
        <w:t> </w:t>
      </w:r>
      <w:r>
        <w:t xml:space="preserve">2023, reported favorably by the following vote:</w:t>
      </w:r>
      <w:r>
        <w:t xml:space="preserve"> </w:t>
      </w:r>
      <w:r>
        <w:t xml:space="preserve"> </w:t>
      </w:r>
      <w:r>
        <w:t xml:space="preserve">Yeas 11, Nays 0; May</w:t>
      </w:r>
      <w:r xml:space="preserve">
        <w:t> </w:t>
      </w:r>
      <w:r>
        <w:t xml:space="preserve">16,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carrying or possession of a handgun by certain retired judges and justices.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46.15(a), Penal Code, is amended to read as follows:</w:t>
      </w:r>
    </w:p>
    <w:p w:rsidR="003F3435" w:rsidRDefault="0032493E">
      <w:pPr>
        <w:spacing w:line="480" w:lineRule="auto"/>
        <w:ind w:firstLine="720"/>
        <w:jc w:val="both"/>
      </w:pPr>
      <w:r>
        <w:t xml:space="preserve">(a)</w:t>
      </w:r>
      <w:r xml:space="preserve">
        <w:t> </w:t>
      </w:r>
      <w:r xml:space="preserve">
        <w:t> </w:t>
      </w:r>
      <w:r>
        <w:t xml:space="preserve">Sections 46.02 and 46.03 do not apply to:</w:t>
      </w:r>
    </w:p>
    <w:p w:rsidR="003F3435" w:rsidRDefault="0032493E">
      <w:pPr>
        <w:spacing w:line="480" w:lineRule="auto"/>
        <w:ind w:firstLine="1440"/>
        <w:jc w:val="both"/>
      </w:pPr>
      <w:r>
        <w:t xml:space="preserve">(1)</w:t>
      </w:r>
      <w:r xml:space="preserve">
        <w:t> </w:t>
      </w:r>
      <w:r xml:space="preserve">
        <w:t> </w:t>
      </w:r>
      <w:r>
        <w:t xml:space="preserve">peace officers or special investigators under Article 2.122, Code of Criminal Procedure, and neither section prohibits a peace officer or special investigator from carrying a weapon in this state, including in an establishment in this state serving the public, regardless of whether the peace officer or special investigator is engaged in the actual discharge of the officer's or investigator's duties while carrying the weapon;</w:t>
      </w:r>
    </w:p>
    <w:p w:rsidR="003F3435" w:rsidRDefault="0032493E">
      <w:pPr>
        <w:spacing w:line="480" w:lineRule="auto"/>
        <w:ind w:firstLine="1440"/>
        <w:jc w:val="both"/>
      </w:pPr>
      <w:r>
        <w:t xml:space="preserve">(2)</w:t>
      </w:r>
      <w:r xml:space="preserve">
        <w:t> </w:t>
      </w:r>
      <w:r xml:space="preserve">
        <w:t> </w:t>
      </w:r>
      <w:r>
        <w:t xml:space="preserve">parole officers, and neither section prohibits an officer from carrying a weapon in this state if the officer is:</w:t>
      </w:r>
    </w:p>
    <w:p w:rsidR="003F3435" w:rsidRDefault="0032493E">
      <w:pPr>
        <w:spacing w:line="480" w:lineRule="auto"/>
        <w:ind w:firstLine="2160"/>
        <w:jc w:val="both"/>
      </w:pPr>
      <w:r>
        <w:t xml:space="preserve">(A)</w:t>
      </w:r>
      <w:r xml:space="preserve">
        <w:t> </w:t>
      </w:r>
      <w:r xml:space="preserve">
        <w:t> </w:t>
      </w:r>
      <w:r>
        <w:t xml:space="preserve">engaged in the actual discharge of the officer's duties while carrying the weapon; and</w:t>
      </w:r>
    </w:p>
    <w:p w:rsidR="003F3435" w:rsidRDefault="0032493E">
      <w:pPr>
        <w:spacing w:line="480" w:lineRule="auto"/>
        <w:ind w:firstLine="2160"/>
        <w:jc w:val="both"/>
      </w:pPr>
      <w:r>
        <w:t xml:space="preserve">(B)</w:t>
      </w:r>
      <w:r xml:space="preserve">
        <w:t> </w:t>
      </w:r>
      <w:r xml:space="preserve">
        <w:t> </w:t>
      </w:r>
      <w:r>
        <w:t xml:space="preserve">in compliance with policies and procedures adopted by the Texas Department of Criminal Justice regarding the possession of a weapon by an officer while on duty;</w:t>
      </w:r>
    </w:p>
    <w:p w:rsidR="003F3435" w:rsidRDefault="0032493E">
      <w:pPr>
        <w:spacing w:line="480" w:lineRule="auto"/>
        <w:ind w:firstLine="1440"/>
        <w:jc w:val="both"/>
      </w:pPr>
      <w:r>
        <w:t xml:space="preserve">(3)</w:t>
      </w:r>
      <w:r xml:space="preserve">
        <w:t> </w:t>
      </w:r>
      <w:r xml:space="preserve">
        <w:t> </w:t>
      </w:r>
      <w:r>
        <w:t xml:space="preserve">community supervision and corrections department officers appointed or employed under Section 76.004, Government Code, and neither section prohibits an officer from carrying a weapon in this state if the officer is:</w:t>
      </w:r>
    </w:p>
    <w:p w:rsidR="003F3435" w:rsidRDefault="0032493E">
      <w:pPr>
        <w:spacing w:line="480" w:lineRule="auto"/>
        <w:ind w:firstLine="2160"/>
        <w:jc w:val="both"/>
      </w:pPr>
      <w:r>
        <w:t xml:space="preserve">(A)</w:t>
      </w:r>
      <w:r xml:space="preserve">
        <w:t> </w:t>
      </w:r>
      <w:r xml:space="preserve">
        <w:t> </w:t>
      </w:r>
      <w:r>
        <w:t xml:space="preserve">engaged in the actual discharge of the officer's duties while carrying the weapon; and</w:t>
      </w:r>
    </w:p>
    <w:p w:rsidR="003F3435" w:rsidRDefault="0032493E">
      <w:pPr>
        <w:spacing w:line="480" w:lineRule="auto"/>
        <w:ind w:firstLine="2160"/>
        <w:jc w:val="both"/>
      </w:pPr>
      <w:r>
        <w:t xml:space="preserve">(B)</w:t>
      </w:r>
      <w:r xml:space="preserve">
        <w:t> </w:t>
      </w:r>
      <w:r xml:space="preserve">
        <w:t> </w:t>
      </w:r>
      <w:r>
        <w:t xml:space="preserve">authorized to carry a weapon under Section 76.0051, Government Code;</w:t>
      </w:r>
    </w:p>
    <w:p w:rsidR="003F3435" w:rsidRDefault="0032493E">
      <w:pPr>
        <w:spacing w:line="480" w:lineRule="auto"/>
        <w:ind w:firstLine="1440"/>
        <w:jc w:val="both"/>
      </w:pPr>
      <w:r>
        <w:t xml:space="preserve">(4)</w:t>
      </w:r>
      <w:r xml:space="preserve">
        <w:t> </w:t>
      </w:r>
      <w:r xml:space="preserve">
        <w:t> </w:t>
      </w:r>
      <w:r>
        <w:t xml:space="preserve">an active </w:t>
      </w:r>
      <w:r>
        <w:rPr>
          <w:u w:val="single"/>
        </w:rPr>
        <w:t xml:space="preserve">or retired</w:t>
      </w:r>
      <w:r>
        <w:t xml:space="preserve"> judicial officer as defined by Section 411.201, Government Code, who is licensed to carry a handgun under Subchapter H, Chapter 411, Government Code;</w:t>
      </w:r>
    </w:p>
    <w:p w:rsidR="003F3435" w:rsidRDefault="0032493E">
      <w:pPr>
        <w:spacing w:line="480" w:lineRule="auto"/>
        <w:ind w:firstLine="1440"/>
        <w:jc w:val="both"/>
      </w:pPr>
      <w:r>
        <w:t xml:space="preserve">(5)</w:t>
      </w:r>
      <w:r xml:space="preserve">
        <w:t> </w:t>
      </w:r>
      <w:r xml:space="preserve">
        <w:t> </w:t>
      </w:r>
      <w:r>
        <w:t xml:space="preserve">an honorably retired peace officer or other qualified retired law enforcement officer, as defined by 18 U.S.C. Section 926C, who holds a certificate of proficiency issued under Section 1701.357, Occupations Code, and is carrying a photo identification that is issued by a federal, state, or local law enforcement agency, as applicable, and that verifies that the officer is an honorably retired peace officer or other qualified retired law enforcement officer;</w:t>
      </w:r>
    </w:p>
    <w:p w:rsidR="003F3435" w:rsidRDefault="0032493E">
      <w:pPr>
        <w:spacing w:line="480" w:lineRule="auto"/>
        <w:ind w:firstLine="1440"/>
        <w:jc w:val="both"/>
      </w:pPr>
      <w:r>
        <w:t xml:space="preserve">(6)</w:t>
      </w:r>
      <w:r xml:space="preserve">
        <w:t> </w:t>
      </w:r>
      <w:r xml:space="preserve">
        <w:t> </w:t>
      </w:r>
      <w:r>
        <w:t xml:space="preserve">the attorney general or a United States attorney, district attorney, criminal district attorney, county attorney, or municipal attorney who is licensed to carry a handgun under Subchapter H, Chapter 411, Government Code;</w:t>
      </w:r>
    </w:p>
    <w:p w:rsidR="003F3435" w:rsidRDefault="0032493E">
      <w:pPr>
        <w:spacing w:line="480" w:lineRule="auto"/>
        <w:ind w:firstLine="1440"/>
        <w:jc w:val="both"/>
      </w:pPr>
      <w:r>
        <w:t xml:space="preserve">(7)</w:t>
      </w:r>
      <w:r xml:space="preserve">
        <w:t> </w:t>
      </w:r>
      <w:r xml:space="preserve">
        <w:t> </w:t>
      </w:r>
      <w:r>
        <w:t xml:space="preserve">an assistant United States attorney, assistant attorney general, assistant district attorney, assistant criminal district attorney, or assistant county attorney who is licensed to carry a handgun under Subchapter H, Chapter 411, Government Code;</w:t>
      </w:r>
    </w:p>
    <w:p w:rsidR="003F3435" w:rsidRDefault="0032493E">
      <w:pPr>
        <w:spacing w:line="480" w:lineRule="auto"/>
        <w:ind w:firstLine="1440"/>
        <w:jc w:val="both"/>
      </w:pPr>
      <w:r>
        <w:t xml:space="preserve">(8)</w:t>
      </w:r>
      <w:r xml:space="preserve">
        <w:t> </w:t>
      </w:r>
      <w:r xml:space="preserve">
        <w:t> </w:t>
      </w:r>
      <w:r>
        <w:t xml:space="preserve">a bailiff designated by an active judicial officer as defined by Section 411.201, Government Code, who is:</w:t>
      </w:r>
    </w:p>
    <w:p w:rsidR="003F3435" w:rsidRDefault="0032493E">
      <w:pPr>
        <w:spacing w:line="480" w:lineRule="auto"/>
        <w:ind w:firstLine="2160"/>
        <w:jc w:val="both"/>
      </w:pPr>
      <w:r>
        <w:t xml:space="preserve">(A)</w:t>
      </w:r>
      <w:r xml:space="preserve">
        <w:t> </w:t>
      </w:r>
      <w:r xml:space="preserve">
        <w:t> </w:t>
      </w:r>
      <w:r>
        <w:t xml:space="preserve">licensed to carry a handgun under Subchapter H, Chapter 411, Government Code; and</w:t>
      </w:r>
    </w:p>
    <w:p w:rsidR="003F3435" w:rsidRDefault="0032493E">
      <w:pPr>
        <w:spacing w:line="480" w:lineRule="auto"/>
        <w:ind w:firstLine="2160"/>
        <w:jc w:val="both"/>
      </w:pPr>
      <w:r>
        <w:t xml:space="preserve">(B)</w:t>
      </w:r>
      <w:r xml:space="preserve">
        <w:t> </w:t>
      </w:r>
      <w:r xml:space="preserve">
        <w:t> </w:t>
      </w:r>
      <w:r>
        <w:t xml:space="preserve">engaged in escorting the judicial officer;</w:t>
      </w:r>
    </w:p>
    <w:p w:rsidR="003F3435" w:rsidRDefault="0032493E">
      <w:pPr>
        <w:spacing w:line="480" w:lineRule="auto"/>
        <w:ind w:firstLine="1440"/>
        <w:jc w:val="both"/>
      </w:pPr>
      <w:r>
        <w:t xml:space="preserve">(9)</w:t>
      </w:r>
      <w:r xml:space="preserve">
        <w:t> </w:t>
      </w:r>
      <w:r xml:space="preserve">
        <w:t> </w:t>
      </w:r>
      <w:r>
        <w:t xml:space="preserve">a juvenile probation officer who is authorized to carry a firearm under Section 142.006, Human Resources Code; [</w:t>
      </w:r>
      <w:r>
        <w:rPr>
          <w:strike/>
        </w:rPr>
        <w:t xml:space="preserve">or</w:t>
      </w:r>
      <w:r>
        <w:t xml:space="preserve">]</w:t>
      </w:r>
    </w:p>
    <w:p w:rsidR="003F3435" w:rsidRDefault="0032493E">
      <w:pPr>
        <w:spacing w:line="480" w:lineRule="auto"/>
        <w:ind w:firstLine="1440"/>
        <w:jc w:val="both"/>
      </w:pPr>
      <w:r>
        <w:t xml:space="preserve">(10)</w:t>
      </w:r>
      <w:r xml:space="preserve">
        <w:t> </w:t>
      </w:r>
      <w:r xml:space="preserve">
        <w:t> </w:t>
      </w:r>
      <w:r>
        <w:t xml:space="preserve">a person who is volunteer emergency services personnel if the person is:</w:t>
      </w:r>
    </w:p>
    <w:p w:rsidR="003F3435" w:rsidRDefault="0032493E">
      <w:pPr>
        <w:spacing w:line="480" w:lineRule="auto"/>
        <w:ind w:firstLine="2160"/>
        <w:jc w:val="both"/>
      </w:pPr>
      <w:r>
        <w:t xml:space="preserve">(A)</w:t>
      </w:r>
      <w:r xml:space="preserve">
        <w:t> </w:t>
      </w:r>
      <w:r xml:space="preserve">
        <w:t> </w:t>
      </w:r>
      <w:r>
        <w:t xml:space="preserve">carrying a handgun under the authority of Subchapter H, Chapter 411, Government Code; and</w:t>
      </w:r>
    </w:p>
    <w:p w:rsidR="003F3435" w:rsidRDefault="0032493E">
      <w:pPr>
        <w:spacing w:line="480" w:lineRule="auto"/>
        <w:ind w:firstLine="2160"/>
        <w:jc w:val="both"/>
      </w:pPr>
      <w:r>
        <w:t xml:space="preserve">(B)</w:t>
      </w:r>
      <w:r xml:space="preserve">
        <w:t> </w:t>
      </w:r>
      <w:r xml:space="preserve">
        <w:t> </w:t>
      </w:r>
      <w:r>
        <w:t xml:space="preserve">engaged in providing emergency services</w:t>
      </w:r>
      <w:r>
        <w:rPr>
          <w:u w:val="single"/>
        </w:rPr>
        <w:t xml:space="preserve">; or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retired after serving as a judge or justice described by Section 411.201(a)(1), Government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licensed to carry a handgun under Subchapter H, Chapter 411, Government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when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