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2324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health professionals and health facilities; providing civil and administrative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241.009, Health and Safety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A hospital licensed under this chapter shall adopt a policy requiring a health care provider providing direct patient care at the hospital to wear a photo identification badge during all patient encounters, unless precluded by adopted isolation or sterilization protocols.  The badge must be of sufficient size and worn in a manner to be visible and must clearly state:</w:t>
      </w:r>
    </w:p>
    <w:p w:rsidR="003F3435" w:rsidRDefault="0032493E">
      <w:pPr>
        <w:spacing w:line="480" w:lineRule="auto"/>
        <w:ind w:firstLine="1440"/>
        <w:jc w:val="both"/>
      </w:pPr>
      <w:r>
        <w:t xml:space="preserve">(1)</w:t>
      </w:r>
      <w:r xml:space="preserve">
        <w:t> </w:t>
      </w:r>
      <w:r xml:space="preserve">
        <w:t> </w:t>
      </w:r>
      <w:r>
        <w:t xml:space="preserve">at minimum the provider's first or last name;</w:t>
      </w:r>
    </w:p>
    <w:p w:rsidR="003F3435" w:rsidRDefault="0032493E">
      <w:pPr>
        <w:spacing w:line="480" w:lineRule="auto"/>
        <w:ind w:firstLine="1440"/>
        <w:jc w:val="both"/>
      </w:pPr>
      <w:r>
        <w:t xml:space="preserve">(2)</w:t>
      </w:r>
      <w:r xml:space="preserve">
        <w:t> </w:t>
      </w:r>
      <w:r xml:space="preserve">
        <w:t> </w:t>
      </w:r>
      <w:r>
        <w:t xml:space="preserve">the department of the hospital with which the provider is associated;</w:t>
      </w:r>
    </w:p>
    <w:p w:rsidR="003F3435" w:rsidRDefault="0032493E">
      <w:pPr>
        <w:spacing w:line="480" w:lineRule="auto"/>
        <w:ind w:firstLine="1440"/>
        <w:jc w:val="both"/>
      </w:pPr>
      <w:r>
        <w:t xml:space="preserve">(3)</w:t>
      </w:r>
      <w:r xml:space="preserve">
        <w:t> </w:t>
      </w:r>
      <w:r xml:space="preserve">
        <w:t> </w:t>
      </w:r>
      <w:r>
        <w:rPr>
          <w:u w:val="single"/>
        </w:rPr>
        <w:t xml:space="preserve">only</w:t>
      </w:r>
      <w:r>
        <w:t xml:space="preserve"> the type of license held by the provider </w:t>
      </w:r>
      <w:r>
        <w:rPr>
          <w:u w:val="single"/>
        </w:rPr>
        <w:t xml:space="preserve">as prescribed by Subsection (c)</w:t>
      </w:r>
      <w:r>
        <w:t xml:space="preserve">, if the provider holds a license under Title 3, Occupations Code; and</w:t>
      </w:r>
    </w:p>
    <w:p w:rsidR="003F3435" w:rsidRDefault="0032493E">
      <w:pPr>
        <w:spacing w:line="480" w:lineRule="auto"/>
        <w:ind w:firstLine="1440"/>
        <w:jc w:val="both"/>
      </w:pPr>
      <w:r>
        <w:t xml:space="preserve">(4)</w:t>
      </w:r>
      <w:r xml:space="preserve">
        <w:t> </w:t>
      </w:r>
      <w:r xml:space="preserve">
        <w:t> </w:t>
      </w:r>
      <w:r>
        <w:t xml:space="preserve">if applicable, the provider's status as a student, intern, trainee, or resident.</w:t>
      </w:r>
    </w:p>
    <w:p w:rsidR="003F3435" w:rsidRDefault="0032493E">
      <w:pPr>
        <w:spacing w:line="480" w:lineRule="auto"/>
        <w:ind w:firstLine="720"/>
        <w:jc w:val="both"/>
      </w:pPr>
      <w:r>
        <w:t xml:space="preserve">(c)</w:t>
      </w:r>
      <w:r xml:space="preserve">
        <w:t> </w:t>
      </w:r>
      <w:r xml:space="preserve">
        <w:t> </w:t>
      </w:r>
      <w:r>
        <w:t xml:space="preserve">For purposes of Subsection (b)(3), the identification badge of a health care provider licensed under Title 3, Occupations Code, must clearly state </w:t>
      </w:r>
      <w:r>
        <w:rPr>
          <w:u w:val="single"/>
        </w:rPr>
        <w:t xml:space="preserve">only the following designations for which the health care provider holds a license</w:t>
      </w:r>
      <w:r>
        <w:t xml:space="preserve">:</w:t>
      </w:r>
    </w:p>
    <w:p w:rsidR="003F3435" w:rsidRDefault="0032493E">
      <w:pPr>
        <w:spacing w:line="480" w:lineRule="auto"/>
        <w:ind w:firstLine="1440"/>
        <w:jc w:val="both"/>
      </w:pPr>
      <w:r>
        <w:t xml:space="preserve">(1)</w:t>
      </w:r>
      <w:r xml:space="preserve">
        <w:t> </w:t>
      </w:r>
      <w:r xml:space="preserve">
        <w:t> </w:t>
      </w:r>
      <w:r>
        <w:t xml:space="preserve">"physician," if the provider holds a license under Subtitle B of that title;</w:t>
      </w:r>
    </w:p>
    <w:p w:rsidR="003F3435" w:rsidRDefault="0032493E">
      <w:pPr>
        <w:spacing w:line="480" w:lineRule="auto"/>
        <w:ind w:firstLine="1440"/>
        <w:jc w:val="both"/>
      </w:pPr>
      <w:r>
        <w:t xml:space="preserve">(2)</w:t>
      </w:r>
      <w:r xml:space="preserve">
        <w:t> </w:t>
      </w:r>
      <w:r xml:space="preserve">
        <w:t> </w:t>
      </w:r>
      <w:r>
        <w:t xml:space="preserve">"chiropractor," "podiatrist," "midwife," "physician assistant," "acupuncturist," or "surgical assistant," as applicable, if the provider holds a license under Subtitle C of that title;</w:t>
      </w:r>
    </w:p>
    <w:p w:rsidR="003F3435" w:rsidRDefault="0032493E">
      <w:pPr>
        <w:spacing w:line="480" w:lineRule="auto"/>
        <w:ind w:firstLine="1440"/>
        <w:jc w:val="both"/>
      </w:pPr>
      <w:r>
        <w:t xml:space="preserve">(3)</w:t>
      </w:r>
      <w:r xml:space="preserve">
        <w:t> </w:t>
      </w:r>
      <w:r xml:space="preserve">
        <w:t> </w:t>
      </w:r>
      <w:r>
        <w:t xml:space="preserve">"dentist" or "dental hygienist," as applicable, if the provider holds a license under Subtitle D of that title;</w:t>
      </w:r>
    </w:p>
    <w:p w:rsidR="003F3435" w:rsidRDefault="0032493E">
      <w:pPr>
        <w:spacing w:line="480" w:lineRule="auto"/>
        <w:ind w:firstLine="1440"/>
        <w:jc w:val="both"/>
      </w:pPr>
      <w:r>
        <w:t xml:space="preserve">(4)</w:t>
      </w:r>
      <w:r xml:space="preserve">
        <w:t> </w:t>
      </w:r>
      <w:r xml:space="preserve">
        <w:t> </w:t>
      </w:r>
      <w:r>
        <w:t xml:space="preserve">"licensed vocational nurse," "registered nurse," "</w:t>
      </w:r>
      <w:r>
        <w:rPr>
          <w:u w:val="single"/>
        </w:rPr>
        <w:t xml:space="preserve">advanced practice registered</w:t>
      </w:r>
      <w:r>
        <w:t xml:space="preserve"> nurse [</w:t>
      </w:r>
      <w:r>
        <w:rPr>
          <w:strike/>
        </w:rPr>
        <w:t xml:space="preserve">practitioner</w:t>
      </w:r>
      <w:r>
        <w:t xml:space="preserve">]," "nurse midwife," "</w:t>
      </w:r>
      <w:r>
        <w:rPr>
          <w:u w:val="single"/>
        </w:rPr>
        <w:t xml:space="preserve">certified registered</w:t>
      </w:r>
      <w:r>
        <w:t xml:space="preserve"> nurse anesthetist," or "clinical nurse specialist," as applicable, if the provider holds a license under Subtitle E of that title;</w:t>
      </w:r>
    </w:p>
    <w:p w:rsidR="003F3435" w:rsidRDefault="0032493E">
      <w:pPr>
        <w:spacing w:line="480" w:lineRule="auto"/>
        <w:ind w:firstLine="1440"/>
        <w:jc w:val="both"/>
      </w:pPr>
      <w:r>
        <w:t xml:space="preserve">(5)</w:t>
      </w:r>
      <w:r xml:space="preserve">
        <w:t> </w:t>
      </w:r>
      <w:r xml:space="preserve">
        <w:t> </w:t>
      </w:r>
      <w:r>
        <w:t xml:space="preserve">"optometrist," or "therapeutic optometrist," as applicable, if the provider holds a license under Subtitle F of that title;</w:t>
      </w:r>
    </w:p>
    <w:p w:rsidR="003F3435" w:rsidRDefault="0032493E">
      <w:pPr>
        <w:spacing w:line="480" w:lineRule="auto"/>
        <w:ind w:firstLine="1440"/>
        <w:jc w:val="both"/>
      </w:pPr>
      <w:r>
        <w:t xml:space="preserve">(6)</w:t>
      </w:r>
      <w:r xml:space="preserve">
        <w:t> </w:t>
      </w:r>
      <w:r xml:space="preserve">
        <w:t> </w:t>
      </w:r>
      <w:r>
        <w:t xml:space="preserve">"speech-language </w:t>
      </w:r>
      <w:r>
        <w:rPr>
          <w:u w:val="single"/>
        </w:rPr>
        <w:t xml:space="preserve">pathologist,"</w:t>
      </w:r>
      <w:r>
        <w:t xml:space="preserve"> [</w:t>
      </w:r>
      <w:r>
        <w:rPr>
          <w:strike/>
        </w:rPr>
        <w:t xml:space="preserve">pathologist" or</w:t>
      </w:r>
      <w:r>
        <w:t xml:space="preserve">] "audiologist," </w:t>
      </w:r>
      <w:r>
        <w:rPr>
          <w:u w:val="single"/>
        </w:rPr>
        <w:t xml:space="preserve">"hearing instrument fitter and dispenser," "licensed dyslexia practitioner," or "licensed dyslexia therapist,"</w:t>
      </w:r>
      <w:r>
        <w:t xml:space="preserve"> as applicable, if the provider holds a license under Subtitle G of that title;</w:t>
      </w:r>
    </w:p>
    <w:p w:rsidR="003F3435" w:rsidRDefault="0032493E">
      <w:pPr>
        <w:spacing w:line="480" w:lineRule="auto"/>
        <w:ind w:firstLine="1440"/>
        <w:jc w:val="both"/>
      </w:pPr>
      <w:r>
        <w:t xml:space="preserve">(7)</w:t>
      </w:r>
      <w:r xml:space="preserve">
        <w:t> </w:t>
      </w:r>
      <w:r xml:space="preserve">
        <w:t> </w:t>
      </w:r>
      <w:r>
        <w:rPr>
          <w:u w:val="single"/>
        </w:rPr>
        <w:t xml:space="preserve">"athletic trainer,"</w:t>
      </w:r>
      <w:r>
        <w:t xml:space="preserve"> "physical therapist," "occupational therapist," or "massage therapist," as applicable, if the provider holds a license under Subtitle H of that title;</w:t>
      </w:r>
    </w:p>
    <w:p w:rsidR="003F3435" w:rsidRDefault="0032493E">
      <w:pPr>
        <w:spacing w:line="480" w:lineRule="auto"/>
        <w:ind w:firstLine="1440"/>
        <w:jc w:val="both"/>
      </w:pPr>
      <w:r>
        <w:t xml:space="preserve">(8)</w:t>
      </w:r>
      <w:r xml:space="preserve">
        <w:t> </w:t>
      </w:r>
      <w:r xml:space="preserve">
        <w:t> </w:t>
      </w:r>
      <w:r>
        <w:t xml:space="preserve">"medical radiologic technologist," "medical physicist," "perfusionist," "respiratory care practitioner," "orthotist," or "prosthetist," as applicable, if the provider holds a license or certificate, as appropriate, under Subtitle K of that title; and</w:t>
      </w:r>
    </w:p>
    <w:p w:rsidR="003F3435" w:rsidRDefault="0032493E">
      <w:pPr>
        <w:spacing w:line="480" w:lineRule="auto"/>
        <w:ind w:firstLine="1440"/>
        <w:jc w:val="both"/>
      </w:pPr>
      <w:r>
        <w:t xml:space="preserve">(9)</w:t>
      </w:r>
      <w:r xml:space="preserve">
        <w:t> </w:t>
      </w:r>
      <w:r xml:space="preserve">
        <w:t> </w:t>
      </w:r>
      <w:r>
        <w:t xml:space="preserve">"dietitian," if the provider holds a license under Subtitle M of that 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(b)(4), a person may not use the title "resident" unless the person is a graduate of a medical school and receiving graduate medical training.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241.0585, Health and Safety Code, is amended to read as follows:</w:t>
      </w:r>
    </w:p>
    <w:p w:rsidR="003F3435" w:rsidRDefault="0032493E">
      <w:pPr>
        <w:spacing w:line="480" w:lineRule="auto"/>
        <w:ind w:firstLine="720"/>
        <w:jc w:val="both"/>
      </w:pPr>
      <w:r>
        <w:t xml:space="preserve">Sec.</w:t>
      </w:r>
      <w:r xml:space="preserve">
        <w:t> </w:t>
      </w:r>
      <w:r>
        <w:t xml:space="preserve">241.0585.</w:t>
      </w:r>
      <w:r xml:space="preserve">
        <w:t> </w:t>
      </w:r>
      <w:r xml:space="preserve">
        <w:t> </w:t>
      </w:r>
      <w:r>
        <w:t xml:space="preserve">RECOVERY OF COSTS.  If the attorney general brings an action to </w:t>
      </w:r>
      <w:r>
        <w:rPr>
          <w:u w:val="single"/>
        </w:rPr>
        <w:t xml:space="preserve">collect a civil penalty authorized under or to</w:t>
      </w:r>
      <w:r>
        <w:t xml:space="preserve"> enforce an administrative penalty assessed under </w:t>
      </w:r>
      <w:r>
        <w:rPr>
          <w:u w:val="single"/>
        </w:rPr>
        <w:t xml:space="preserve">this subchapter</w:t>
      </w:r>
      <w:r>
        <w:t xml:space="preserve"> [</w:t>
      </w:r>
      <w:r>
        <w:rPr>
          <w:strike/>
        </w:rPr>
        <w:t xml:space="preserve">Section 241.058</w:t>
      </w:r>
      <w:r>
        <w:t xml:space="preserve">]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241.059(b),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threat to the health, safety, or rights of the hospital's patients;</w:t>
      </w:r>
    </w:p>
    <w:p w:rsidR="003F3435" w:rsidRDefault="0032493E">
      <w:pPr>
        <w:spacing w:line="480" w:lineRule="auto"/>
        <w:ind w:firstLine="1440"/>
        <w:jc w:val="both"/>
      </w:pPr>
      <w:r>
        <w:t xml:space="preserve">(4)</w:t>
      </w:r>
      <w:r xml:space="preserve">
        <w:t> </w:t>
      </w:r>
      <w:r xml:space="preserve">
        <w:t> </w:t>
      </w:r>
      <w:r>
        <w:t xml:space="preserve">the demonstrated good faith of the hospital;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efforts to correct the violation;</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such other matters as justice may require.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254, Health and Safety Code, is amended by adding Section 254.161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254.161.</w:t>
      </w:r>
      <w:r>
        <w:rPr>
          <w:u w:val="single"/>
        </w:rPr>
        <w:t xml:space="preserve"> </w:t>
      </w:r>
      <w:r>
        <w:rPr>
          <w:u w:val="single"/>
        </w:rPr>
        <w:t xml:space="preserve"> </w:t>
      </w:r>
      <w:r>
        <w:rPr>
          <w:u w:val="single"/>
        </w:rPr>
        <w:t xml:space="preserve">PHOTO IDENTIFICATION BADGE REQUIRED.  A facility shall adopt a policy requiring a health care provider, as defined by Section 241.009(a), providing direct patient care at the facility to wear a photo identification badge in the manner and containing the information required by Section 241.009.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254.206(d),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If the person does not pay the penalty and the enforcement of the penalty is not stayed, the penalty may be collected. </w:t>
      </w:r>
      <w:r>
        <w:t xml:space="preserve"> </w:t>
      </w:r>
      <w:r>
        <w:t xml:space="preserve">The attorney general may sue to collect the penalty. </w:t>
      </w:r>
      <w:r>
        <w:t xml:space="preserve"> </w:t>
      </w:r>
      <w:r>
        <w:rPr>
          <w:u w:val="single"/>
        </w:rPr>
        <w:t xml:space="preserve">The attorney general may recover reasonable expenses incurred in the investigation, initiation, or prosecution of the enforcement suit, including investigative costs, court costs, reasonable attorney's fees, witness fees, and deposition expenses.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 Chapter 254, Health and Safety Code, is amended by adding Section 254.208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254.208.</w:t>
      </w:r>
      <w:r>
        <w:rPr>
          <w:u w:val="single"/>
        </w:rPr>
        <w:t xml:space="preserve"> </w:t>
      </w:r>
      <w:r>
        <w:rPr>
          <w:u w:val="single"/>
        </w:rPr>
        <w:t xml:space="preserve"> </w:t>
      </w:r>
      <w:r>
        <w:rPr>
          <w:u w:val="single"/>
        </w:rPr>
        <w:t xml:space="preserve">CIVIL PENALTY: PHOTO IDENTIFICATION REQUIREMENT. </w:t>
      </w:r>
      <w:r>
        <w:rPr>
          <w:u w:val="single"/>
        </w:rPr>
        <w:t xml:space="preserve"> </w:t>
      </w:r>
      <w:r>
        <w:rPr>
          <w:u w:val="single"/>
        </w:rPr>
        <w:t xml:space="preserve">(a) </w:t>
      </w:r>
      <w:r>
        <w:rPr>
          <w:u w:val="single"/>
        </w:rPr>
        <w:t xml:space="preserve"> </w:t>
      </w:r>
      <w:r>
        <w:rPr>
          <w:u w:val="single"/>
        </w:rPr>
        <w:t xml:space="preserve">A facility that violates Section 254.161 is liable to the state for a civil penalty not to exceed $1,000 for each day the violation continues.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a district or county attorney, or a municipal attorney may sue to collect the penalty and may recover reasonable expenses incurred in obtaining relief under this section, including court costs, reasonable attorney's fees, investigation costs, witness fees, and deposition expenses.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Subchapter E, Chapter 101, Occupations Code, is amended to read as follows:</w:t>
      </w:r>
    </w:p>
    <w:p w:rsidR="003F3435" w:rsidRDefault="0032493E">
      <w:pPr>
        <w:spacing w:line="480" w:lineRule="auto"/>
        <w:jc w:val="center"/>
      </w:pPr>
      <w:r>
        <w:t xml:space="preserve">SUBCHAPTER E. </w:t>
      </w:r>
      <w:r>
        <w:rPr>
          <w:u w:val="single"/>
        </w:rPr>
        <w:t xml:space="preserve">CERTAIN PRACTICES RELATED TO ADVERTISING AND BILLING PROHIBITED</w:t>
      </w:r>
      <w:r>
        <w:t xml:space="preserve"> [</w:t>
      </w:r>
      <w:r>
        <w:rPr>
          <w:strike/>
        </w:rPr>
        <w:t xml:space="preserve">GROUNDS FOR LICENSE REVOCATION OR DENIAL</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101.201, Occupations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False, misleading, or deceptive advertising or advertising not readily subject to verification includes advertising that:</w:t>
      </w:r>
    </w:p>
    <w:p w:rsidR="003F3435" w:rsidRDefault="0032493E">
      <w:pPr>
        <w:spacing w:line="480" w:lineRule="auto"/>
        <w:ind w:firstLine="1440"/>
        <w:jc w:val="both"/>
      </w:pPr>
      <w:r>
        <w:t xml:space="preserve">(1)</w:t>
      </w:r>
      <w:r xml:space="preserve">
        <w:t> </w:t>
      </w:r>
      <w:r xml:space="preserve">
        <w:t> </w:t>
      </w:r>
      <w:r>
        <w:t xml:space="preserve">makes a material misrepresentation of fact or omits a fact necessary to make the statement as a whole not materially misleading;</w:t>
      </w:r>
    </w:p>
    <w:p w:rsidR="003F3435" w:rsidRDefault="0032493E">
      <w:pPr>
        <w:spacing w:line="480" w:lineRule="auto"/>
        <w:ind w:firstLine="1440"/>
        <w:jc w:val="both"/>
      </w:pPr>
      <w:r>
        <w:t xml:space="preserve">(2)</w:t>
      </w:r>
      <w:r xml:space="preserve">
        <w:t> </w:t>
      </w:r>
      <w:r xml:space="preserve">
        <w:t> </w:t>
      </w:r>
      <w:r>
        <w:t xml:space="preserve">makes a representation likely to create an unjustified expectation about the results of a health care service or procedure;</w:t>
      </w:r>
    </w:p>
    <w:p w:rsidR="003F3435" w:rsidRDefault="0032493E">
      <w:pPr>
        <w:spacing w:line="480" w:lineRule="auto"/>
        <w:ind w:firstLine="1440"/>
        <w:jc w:val="both"/>
      </w:pPr>
      <w:r>
        <w:t xml:space="preserve">(3)</w:t>
      </w:r>
      <w:r xml:space="preserve">
        <w:t> </w:t>
      </w:r>
      <w:r xml:space="preserve">
        <w:t> </w:t>
      </w:r>
      <w:r>
        <w:t xml:space="preserve">compares a health care professional's services with another health care professional's services unless the comparison can be factually substantiated;</w:t>
      </w:r>
    </w:p>
    <w:p w:rsidR="003F3435" w:rsidRDefault="0032493E">
      <w:pPr>
        <w:spacing w:line="480" w:lineRule="auto"/>
        <w:ind w:firstLine="1440"/>
        <w:jc w:val="both"/>
      </w:pPr>
      <w:r>
        <w:t xml:space="preserve">(4)</w:t>
      </w:r>
      <w:r xml:space="preserve">
        <w:t> </w:t>
      </w:r>
      <w:r xml:space="preserve">
        <w:t> </w:t>
      </w:r>
      <w:r>
        <w:t xml:space="preserve">contains a testimonial;</w:t>
      </w:r>
    </w:p>
    <w:p w:rsidR="003F3435" w:rsidRDefault="0032493E">
      <w:pPr>
        <w:spacing w:line="480" w:lineRule="auto"/>
        <w:ind w:firstLine="1440"/>
        <w:jc w:val="both"/>
      </w:pPr>
      <w:r>
        <w:t xml:space="preserve">(5)</w:t>
      </w:r>
      <w:r xml:space="preserve">
        <w:t> </w:t>
      </w:r>
      <w:r xml:space="preserve">
        <w:t> </w:t>
      </w:r>
      <w:r>
        <w:t xml:space="preserve">causes confusion or misunderstanding as to the credentials, education, or licensing of a health care professional</w:t>
      </w:r>
      <w:r>
        <w:rPr>
          <w:u w:val="single"/>
        </w:rPr>
        <w:t xml:space="preserve">, including using a title, term, or other words that misstate, falsely describe, falsely hold out, or falsely detail the health care professional's: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professional skills;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expertise;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educational degree;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specialty certification;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licensure</w:t>
      </w:r>
      <w:r>
        <w:t xml:space="preserve">;</w:t>
      </w:r>
    </w:p>
    <w:p w:rsidR="003F3435" w:rsidRDefault="0032493E">
      <w:pPr>
        <w:spacing w:line="480" w:lineRule="auto"/>
        <w:ind w:firstLine="1440"/>
        <w:jc w:val="both"/>
      </w:pPr>
      <w:r>
        <w:t xml:space="preserve">(6)</w:t>
      </w:r>
      <w:r xml:space="preserve">
        <w:t> </w:t>
      </w:r>
      <w:r xml:space="preserve">
        <w:t> </w:t>
      </w:r>
      <w:r>
        <w:t xml:space="preserve">represents that health care insurance deductibles or copayments may be waived or are not applicable to health care services to be provided if the deductibles or copayments are required;</w:t>
      </w:r>
    </w:p>
    <w:p w:rsidR="003F3435" w:rsidRDefault="0032493E">
      <w:pPr>
        <w:spacing w:line="480" w:lineRule="auto"/>
        <w:ind w:firstLine="1440"/>
        <w:jc w:val="both"/>
      </w:pPr>
      <w:r>
        <w:t xml:space="preserve">(7)</w:t>
      </w:r>
      <w:r xml:space="preserve">
        <w:t> </w:t>
      </w:r>
      <w:r xml:space="preserve">
        <w:t> </w:t>
      </w:r>
      <w:r>
        <w:t xml:space="preserve">represents that the benefits of a health benefit plan will be accepted as full payment when deductibles or copayments are required;</w:t>
      </w:r>
    </w:p>
    <w:p w:rsidR="003F3435" w:rsidRDefault="0032493E">
      <w:pPr>
        <w:spacing w:line="480" w:lineRule="auto"/>
        <w:ind w:firstLine="1440"/>
        <w:jc w:val="both"/>
      </w:pPr>
      <w:r>
        <w:t xml:space="preserve">(8)</w:t>
      </w:r>
      <w:r xml:space="preserve">
        <w:t> </w:t>
      </w:r>
      <w:r xml:space="preserve">
        <w:t> </w:t>
      </w:r>
      <w:r>
        <w:t xml:space="preserve">makes a representation that is designed to take advantage of the fears or emotions of a particularly susceptible type of patient; or</w:t>
      </w:r>
    </w:p>
    <w:p w:rsidR="003F3435" w:rsidRDefault="0032493E">
      <w:pPr>
        <w:spacing w:line="480" w:lineRule="auto"/>
        <w:ind w:firstLine="1440"/>
        <w:jc w:val="both"/>
      </w:pPr>
      <w:r>
        <w:t xml:space="preserve">(9)</w:t>
      </w:r>
      <w:r xml:space="preserve">
        <w:t> </w:t>
      </w:r>
      <w:r xml:space="preserve">
        <w:t> </w:t>
      </w:r>
      <w:r>
        <w:t xml:space="preserve">represents in the use of a professional name a title or professional identification that is </w:t>
      </w:r>
      <w:r>
        <w:rPr>
          <w:u w:val="single"/>
        </w:rPr>
        <w:t xml:space="preserve">associated with another profession and the health care professional is not licensed or otherwise authorized to practice that profession</w:t>
      </w:r>
      <w:r>
        <w:t xml:space="preserve"> </w:t>
      </w:r>
      <w:r>
        <w:t xml:space="preserve">[</w:t>
      </w:r>
      <w:r>
        <w:rPr>
          <w:strike/>
        </w:rPr>
        <w:t xml:space="preserve">expressly or commonly reserved to or used by another profession or professional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advertising that does not include the name of the health care professional and the professional identification required by Section 104.003 is considered false, misleading, deceptive, or not readily subject to verification.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"advertising"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printed, electronic, or oral statement, with respect to the provision of health care services by a health care professional: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communicated or disseminated to the public;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intended to encourage a person to use the professional's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commercial purpose, names the professional in connection with the practice, profession, or institution in which the professional provides health care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preparation, communication, or dissemination of which is controlled by the professional or a group to which the professional is affiliated;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communication or statement not described by Subdivision (1) but that is used in the regular course of the professional's business for the purpose of promoting the professional's services to the public,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business cards;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letterhead;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signs;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pamphlets;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brochures;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e-mails and any other communication or statement transmitted through the internet;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audio or video communications, including television or radio advertisements.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104.003, Occupations Code, is amended by amending Subsections (b) and (c) and adding Subsection (h) to read as follows:</w:t>
      </w:r>
    </w:p>
    <w:p w:rsidR="003F3435" w:rsidRDefault="0032493E">
      <w:pPr>
        <w:spacing w:line="480" w:lineRule="auto"/>
        <w:ind w:firstLine="720"/>
        <w:jc w:val="both"/>
      </w:pPr>
      <w:r>
        <w:t xml:space="preserve">(b)</w:t>
      </w:r>
      <w:r xml:space="preserve">
        <w:t> </w:t>
      </w:r>
      <w:r xml:space="preserve">
        <w:t> </w:t>
      </w:r>
      <w:r>
        <w:t xml:space="preserve">A person who is licensed by the Texas </w:t>
      </w:r>
      <w:r>
        <w:rPr>
          <w:u w:val="single"/>
        </w:rPr>
        <w:t xml:space="preserve">Medical</w:t>
      </w:r>
      <w:r>
        <w:t xml:space="preserve"> [</w:t>
      </w:r>
      <w:r>
        <w:rPr>
          <w:strike/>
        </w:rPr>
        <w:t xml:space="preserve">State</w:t>
      </w:r>
      <w:r>
        <w:t xml:space="preserve">] Board [</w:t>
      </w:r>
      <w:r>
        <w:rPr>
          <w:strike/>
        </w:rPr>
        <w:t xml:space="preserve">of Medical Examiners</w:t>
      </w:r>
      <w:r>
        <w:t xml:space="preserve">] and holds a doctor of medicine degree shall use:</w:t>
      </w:r>
    </w:p>
    <w:p w:rsidR="003F3435" w:rsidRDefault="0032493E">
      <w:pPr>
        <w:spacing w:line="480" w:lineRule="auto"/>
        <w:ind w:firstLine="1440"/>
        <w:jc w:val="both"/>
      </w:pPr>
      <w:r>
        <w:t xml:space="preserve">(1)</w:t>
      </w:r>
      <w:r xml:space="preserve">
        <w:t> </w:t>
      </w:r>
      <w:r xml:space="preserve">
        <w:t> </w:t>
      </w:r>
      <w:r>
        <w:t xml:space="preserve">physician or surgeon, M.D.;</w:t>
      </w:r>
    </w:p>
    <w:p w:rsidR="003F3435" w:rsidRDefault="0032493E">
      <w:pPr>
        <w:spacing w:line="480" w:lineRule="auto"/>
        <w:ind w:firstLine="1440"/>
        <w:jc w:val="both"/>
      </w:pPr>
      <w:r>
        <w:t xml:space="preserve">(2)</w:t>
      </w:r>
      <w:r xml:space="preserve">
        <w:t> </w:t>
      </w:r>
      <w:r xml:space="preserve">
        <w:t> </w:t>
      </w:r>
      <w:r>
        <w:t xml:space="preserve">doctor, M.D.;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doctor of medicine, M.D</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designation indicating that the person is certified or eligible for certification, as applicable, by a certifying board of the American Board of Medical Specialties or a successor organization</w:t>
      </w:r>
      <w:r>
        <w:t xml:space="preserve">.</w:t>
      </w:r>
    </w:p>
    <w:p w:rsidR="003F3435" w:rsidRDefault="0032493E">
      <w:pPr>
        <w:spacing w:line="480" w:lineRule="auto"/>
        <w:ind w:firstLine="720"/>
        <w:jc w:val="both"/>
      </w:pPr>
      <w:r>
        <w:t xml:space="preserve">(c)</w:t>
      </w:r>
      <w:r xml:space="preserve">
        <w:t> </w:t>
      </w:r>
      <w:r xml:space="preserve">
        <w:t> </w:t>
      </w:r>
      <w:r>
        <w:t xml:space="preserve">A person who is licensed by the Texas </w:t>
      </w:r>
      <w:r>
        <w:rPr>
          <w:u w:val="single"/>
        </w:rPr>
        <w:t xml:space="preserve">Medical</w:t>
      </w:r>
      <w:r>
        <w:t xml:space="preserve"> [</w:t>
      </w:r>
      <w:r>
        <w:rPr>
          <w:strike/>
        </w:rPr>
        <w:t xml:space="preserve">State</w:t>
      </w:r>
      <w:r>
        <w:t xml:space="preserve">] Board [</w:t>
      </w:r>
      <w:r>
        <w:rPr>
          <w:strike/>
        </w:rPr>
        <w:t xml:space="preserve">of Medical Examiners</w:t>
      </w:r>
      <w:r>
        <w:t xml:space="preserve">] and holds a doctor of osteopathy degree shall use:</w:t>
      </w:r>
    </w:p>
    <w:p w:rsidR="003F3435" w:rsidRDefault="0032493E">
      <w:pPr>
        <w:spacing w:line="480" w:lineRule="auto"/>
        <w:ind w:firstLine="1440"/>
        <w:jc w:val="both"/>
      </w:pPr>
      <w:r>
        <w:t xml:space="preserve">(1)</w:t>
      </w:r>
      <w:r xml:space="preserve">
        <w:t> </w:t>
      </w:r>
      <w:r xml:space="preserve">
        <w:t> </w:t>
      </w:r>
      <w:r>
        <w:t xml:space="preserve">physician or surgeon, D.O.;</w:t>
      </w:r>
    </w:p>
    <w:p w:rsidR="003F3435" w:rsidRDefault="0032493E">
      <w:pPr>
        <w:spacing w:line="480" w:lineRule="auto"/>
        <w:ind w:firstLine="1440"/>
        <w:jc w:val="both"/>
      </w:pPr>
      <w:r>
        <w:t xml:space="preserve">(2)</w:t>
      </w:r>
      <w:r xml:space="preserve">
        <w:t> </w:t>
      </w:r>
      <w:r xml:space="preserve">
        <w:t> </w:t>
      </w:r>
      <w:r>
        <w:t xml:space="preserve">osteopathic physician or surgeon;</w:t>
      </w:r>
    </w:p>
    <w:p w:rsidR="003F3435" w:rsidRDefault="0032493E">
      <w:pPr>
        <w:spacing w:line="480" w:lineRule="auto"/>
        <w:ind w:firstLine="1440"/>
        <w:jc w:val="both"/>
      </w:pPr>
      <w:r>
        <w:t xml:space="preserve">(3)</w:t>
      </w:r>
      <w:r xml:space="preserve">
        <w:t> </w:t>
      </w:r>
      <w:r xml:space="preserve">
        <w:t> </w:t>
      </w:r>
      <w:r>
        <w:t xml:space="preserve">doctor, D.O.;</w:t>
      </w:r>
    </w:p>
    <w:p w:rsidR="003F3435" w:rsidRDefault="0032493E">
      <w:pPr>
        <w:spacing w:line="480" w:lineRule="auto"/>
        <w:ind w:firstLine="1440"/>
        <w:jc w:val="both"/>
      </w:pPr>
      <w:r>
        <w:t xml:space="preserve">(4)</w:t>
      </w:r>
      <w:r xml:space="preserve">
        <w:t> </w:t>
      </w:r>
      <w:r xml:space="preserve">
        <w:t> </w:t>
      </w:r>
      <w:r>
        <w:t xml:space="preserve">doctor of osteopathy;</w:t>
      </w:r>
    </w:p>
    <w:p w:rsidR="003F3435" w:rsidRDefault="0032493E">
      <w:pPr>
        <w:spacing w:line="480" w:lineRule="auto"/>
        <w:ind w:firstLine="1440"/>
        <w:jc w:val="both"/>
      </w:pPr>
      <w:r>
        <w:t xml:space="preserve">(5)</w:t>
      </w:r>
      <w:r xml:space="preserve">
        <w:t> </w:t>
      </w:r>
      <w:r xml:space="preserve">
        <w:t> </w:t>
      </w:r>
      <w:r>
        <w:t xml:space="preserve">doctor of osteopathic medicine;</w:t>
      </w:r>
    </w:p>
    <w:p w:rsidR="003F3435" w:rsidRDefault="0032493E">
      <w:pPr>
        <w:spacing w:line="480" w:lineRule="auto"/>
        <w:ind w:firstLine="1440"/>
        <w:jc w:val="both"/>
      </w:pPr>
      <w:r>
        <w:t xml:space="preserve">(6)</w:t>
      </w:r>
      <w:r xml:space="preserve">
        <w:t> </w:t>
      </w:r>
      <w:r xml:space="preserve">
        <w:t> </w:t>
      </w:r>
      <w:r>
        <w:t xml:space="preserve">osteopath;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D.O</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designation indicating that the person is certified or eligible for certification, as applicable, by a certifying board of the American Osteopathic Association or a successor organization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another provision of this title specifies another designation, the person shall use only the following designations for each healing art the person is licensed to practice: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"midwife," "physician assistant," "acupuncturist," or "surgical assistant," as applicable, if the person holds a license under Subtitle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hygienist," if the person holds a license to practice dental hygiene issued under Chapter 256;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"licensed vocational nurse," "registered nurse," "advanced practice registered nurse," "nurse midwife," "certified registered nurse anesthetist," or "clinical nurse specialist," as applicable, if the person holds a license under Subtitle 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"speech-language pathologist," "audiologist," "hearing instrument fitter and dispenser," "licensed dyslexia practitioner," or "licensed dyslexia therapist," as applicable, if the person holds a license under Subtitle 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"athletic trainer," "physical therapist," "occupational therapist," or "massage therapist," as applicable, if the person holds a license under Subtitle 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"psychologist," "psychological associate," "marriage and family therapist," "marriage and family therapist associate," "professional counselor," "counselor," "chemical dependency counselor," "social worker," "behavioral analyst," or "assistant behavioral analyst," as applicable, if the person holds a license under Subtitle I;</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radiologic technologist," "medical physicist," "perfusionist," "respiratory care practitioner," "orthotist," or "prosthetist," as applicable, if the person holds a license or certificate, as appropriate, under Subtitle K;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"dietitian," if the person holds a license under Chapter 701.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104, Occupations Code, is amended by adding Section 104.0035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104.0035.</w:t>
      </w:r>
      <w:r>
        <w:rPr>
          <w:u w:val="single"/>
        </w:rPr>
        <w:t xml:space="preserve"> </w:t>
      </w:r>
      <w:r>
        <w:rPr>
          <w:u w:val="single"/>
        </w:rPr>
        <w:t xml:space="preserve"> </w:t>
      </w:r>
      <w:r>
        <w:rPr>
          <w:u w:val="single"/>
        </w:rPr>
        <w:t xml:space="preserve">FALSE AND DECEPTIVE ADVERTISING.  A healing art practitioner may not use advertising that is false, misleading, or deceptive, or not readily subject to verification as provided by Section 101.201.</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104.005(a),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the request of a healing art licensing board </w:t>
      </w:r>
      <w:r>
        <w:rPr>
          <w:u w:val="single"/>
        </w:rPr>
        <w:t xml:space="preserve">that issues a license, certificate, or other authorization described by</w:t>
      </w:r>
      <w:r>
        <w:t xml:space="preserve"> </w:t>
      </w:r>
      <w:r>
        <w:t xml:space="preserve">[</w:t>
      </w:r>
      <w:r>
        <w:rPr>
          <w:strike/>
        </w:rPr>
        <w:t xml:space="preserve">listed in</w:t>
      </w:r>
      <w:r>
        <w:t xml:space="preserve">] Section 104.003, the district or county attorney shall file and prosecute appropriate judicial proceedings in the name of the state against a person who violates Section 104.003.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104.007, Occupations Code, is amended to read as follows:</w:t>
      </w:r>
    </w:p>
    <w:p w:rsidR="003F3435" w:rsidRDefault="0032493E">
      <w:pPr>
        <w:spacing w:line="480" w:lineRule="auto"/>
        <w:ind w:firstLine="720"/>
        <w:jc w:val="both"/>
      </w:pPr>
      <w:r>
        <w:t xml:space="preserve">Sec.</w:t>
      </w:r>
      <w:r xml:space="preserve">
        <w:t> </w:t>
      </w:r>
      <w:r>
        <w:t xml:space="preserve">104.007.</w:t>
      </w:r>
      <w:r xml:space="preserve">
        <w:t> </w:t>
      </w:r>
      <w:r xml:space="preserve">
        <w:t> </w:t>
      </w:r>
      <w:r>
        <w:rPr>
          <w:u w:val="single"/>
        </w:rPr>
        <w:t xml:space="preserve">CRIMINAL</w:t>
      </w:r>
      <w:r>
        <w:t xml:space="preserve"> PENALTIES.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104, Occupations Code, is amended by adding Section 104.008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104.008.</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A healing art licensing board that issues a license, certificate, or other authorization described by Section 104.003, may impose an administrative penalty on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certificate, or other authorization issued by the healing art licensing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an administrative penalty may not exceed $1,000 for each violation. Each day a violation continues or occurs is a separate violation for purposes of imposing a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to impose an administrative penalty under this section is subject to Chapter 2001, Government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165.156, Occupations Code, is amended to read as follows:</w:t>
      </w:r>
    </w:p>
    <w:p w:rsidR="003F3435" w:rsidRDefault="0032493E">
      <w:pPr>
        <w:spacing w:line="480" w:lineRule="auto"/>
        <w:ind w:firstLine="720"/>
        <w:jc w:val="both"/>
      </w:pPr>
      <w:r>
        <w:t xml:space="preserve">Sec.</w:t>
      </w:r>
      <w:r xml:space="preserve">
        <w:t> </w:t>
      </w:r>
      <w:r>
        <w:t xml:space="preserve">165.156.</w:t>
      </w:r>
      <w:r xml:space="preserve">
        <w:t> </w:t>
      </w:r>
      <w:r xml:space="preserve">
        <w:t> </w:t>
      </w:r>
      <w:r>
        <w:t xml:space="preserve">MISREPRESENTATION REGARDING ENTITLEMENT TO PRACTICE MEDICINE.  A person, partnership, trust, association, or corporation commits an offense if the person, partnership, trust, association, or corporation, through the use of any </w:t>
      </w:r>
      <w:r>
        <w:rPr>
          <w:u w:val="single"/>
        </w:rPr>
        <w:t xml:space="preserve">title, abbreviation, description of services, designation,</w:t>
      </w:r>
      <w:r>
        <w:t xml:space="preserve"> letters, words, or terms</w:t>
      </w:r>
      <w:r>
        <w:rPr>
          <w:u w:val="single"/>
        </w:rPr>
        <w:t xml:space="preserve">, alone or in combination with any other title,</w:t>
      </w:r>
      <w:r>
        <w:t xml:space="preserve"> affixed on stationery or on advertisements, or in any other manner, </w:t>
      </w:r>
      <w:r>
        <w:rPr>
          <w:u w:val="single"/>
        </w:rPr>
        <w:t xml:space="preserve">including oral or written communications,</w:t>
      </w:r>
      <w:r>
        <w:t xml:space="preserve"> indicates </w:t>
      </w:r>
      <w:r>
        <w:rPr>
          <w:u w:val="single"/>
        </w:rPr>
        <w:t xml:space="preserve">or induces another to believe</w:t>
      </w:r>
      <w:r>
        <w:t xml:space="preserve"> that the person, partnership, trust, association, or corporation is entitled to practice medicine if the person, partnership, trust, association, or corporation is not licensed to do so.</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165, Occupations Code, is amended by adding Section 165.1565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165.1565.</w:t>
      </w:r>
      <w:r>
        <w:rPr>
          <w:u w:val="single"/>
        </w:rPr>
        <w:t xml:space="preserve"> </w:t>
      </w:r>
      <w:r>
        <w:rPr>
          <w:u w:val="single"/>
        </w:rPr>
        <w:t xml:space="preserve"> </w:t>
      </w:r>
      <w:r>
        <w:rPr>
          <w:u w:val="single"/>
        </w:rPr>
        <w:t xml:space="preserve">USE OF TITLE.  (a) </w:t>
      </w:r>
      <w:r>
        <w:rPr>
          <w:u w:val="single"/>
        </w:rPr>
        <w:t xml:space="preserve"> </w:t>
      </w:r>
      <w:r>
        <w:rPr>
          <w:u w:val="single"/>
        </w:rPr>
        <w:t xml:space="preserve">In this section, "medical or medical specialty title"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"doctor of medicine" or "M.D.";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"doctor of osteopathy" or "D.O.";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"surgeon";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"osteopathic physician";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"osteopathic surgeon";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"doctor";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"anesthesiologist";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"cardiologist";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"dermatologist";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"endocrinologist";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"gastroenterologist";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"general practitioner";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"gynecologist";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"hematologist";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"intensivist";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"internist";</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"laryngologist";</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"nephrologist";</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"neurologist";</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"obstetrician";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"oncologist";</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"ophthalmologist";</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"orthopedic surgeon";</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"orthopedist";</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"osteopath";</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"otologist";</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"otolaryngologist";</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"otorhinolaryngologist";</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"pathologist";</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"pediatrician";</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"primary care physician";</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"proctologist";</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"psychiatrist";</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"radiologist";</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"resident";</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"rheumatologist";</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"rhinologist"; or</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"urologist".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104.004, a person who is not licensed to practice medicine by the board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or publicly display a medical or medical specialty title in connection with the person's name either alone or in combination with another word or 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 or induce another to believe that the person is an attending doctor or attending physician.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204.203, Occupations Code, is amended to read as follows:</w:t>
      </w:r>
    </w:p>
    <w:p w:rsidR="003F3435" w:rsidRDefault="0032493E">
      <w:pPr>
        <w:spacing w:line="480" w:lineRule="auto"/>
        <w:ind w:firstLine="720"/>
        <w:jc w:val="both"/>
      </w:pPr>
      <w:r>
        <w:t xml:space="preserve">Sec.</w:t>
      </w:r>
      <w:r xml:space="preserve">
        <w:t> </w:t>
      </w:r>
      <w:r>
        <w:t xml:space="preserve">204.203.</w:t>
      </w:r>
      <w:r xml:space="preserve">
        <w:t> </w:t>
      </w:r>
      <w:r xml:space="preserve">
        <w:t> </w:t>
      </w:r>
      <w:r>
        <w:t xml:space="preserve">IDENTIFICATION REQUIREMENTS.  A physician assistant shall:</w:t>
      </w:r>
    </w:p>
    <w:p w:rsidR="003F3435" w:rsidRDefault="0032493E">
      <w:pPr>
        <w:spacing w:line="480" w:lineRule="auto"/>
        <w:ind w:firstLine="1440"/>
        <w:jc w:val="both"/>
      </w:pPr>
      <w:r>
        <w:t xml:space="preserve">(1)</w:t>
      </w:r>
      <w:r xml:space="preserve">
        <w:t> </w:t>
      </w:r>
      <w:r xml:space="preserve">
        <w:t> </w:t>
      </w:r>
      <w:r>
        <w:t xml:space="preserve">keep the physician assistant's license available for inspection at the physician assistant's primary place of business; and</w:t>
      </w:r>
    </w:p>
    <w:p w:rsidR="003F3435" w:rsidRDefault="0032493E">
      <w:pPr>
        <w:spacing w:line="480" w:lineRule="auto"/>
        <w:ind w:firstLine="1440"/>
        <w:jc w:val="both"/>
      </w:pPr>
      <w:r>
        <w:t xml:space="preserve">(2)</w:t>
      </w:r>
      <w:r xml:space="preserve">
        <w:t> </w:t>
      </w:r>
      <w:r xml:space="preserve">
        <w:t> </w:t>
      </w:r>
      <w:r>
        <w:t xml:space="preserve">when engaged in the physician assistant's professional activities, wear a name tag identifying the license holder as a physician assistant </w:t>
      </w:r>
      <w:r>
        <w:rPr>
          <w:u w:val="single"/>
        </w:rPr>
        <w:t xml:space="preserve">by title or the initials "P.A."</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204, Occupations Code, is amended by adding Section 204.2035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204.2035.</w:t>
      </w:r>
      <w:r>
        <w:rPr>
          <w:u w:val="single"/>
        </w:rPr>
        <w:t xml:space="preserve"> </w:t>
      </w:r>
      <w:r>
        <w:rPr>
          <w:u w:val="single"/>
        </w:rPr>
        <w:t xml:space="preserve"> </w:t>
      </w:r>
      <w:r>
        <w:rPr>
          <w:u w:val="single"/>
        </w:rPr>
        <w:t xml:space="preserve">FALSE AND DECEPTIVE ADVERTISING.  A physician assistant may not use advertising that is false, misleading, deceptive, or not readily subject to verification as provided by Section 101.201.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301.351(a),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holds a license [</w:t>
      </w:r>
      <w:r>
        <w:rPr>
          <w:strike/>
        </w:rPr>
        <w:t xml:space="preserve">as a registered nurse</w:t>
      </w:r>
      <w:r>
        <w:t xml:space="preserve">] under this chapter[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referred to 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registered nurse </w:t>
      </w:r>
      <w:r>
        <w:rPr>
          <w:u w:val="single"/>
        </w:rPr>
        <w:t xml:space="preserve">or</w:t>
      </w:r>
      <w:r>
        <w:t xml:space="preserve"> [</w:t>
      </w:r>
      <w:r>
        <w:rPr>
          <w:strike/>
        </w:rPr>
        <w:t xml:space="preserve">; and</w:t>
      </w:r>
    </w:p>
    <w:p w:rsidR="003F3435" w:rsidRDefault="0032493E">
      <w:pPr>
        <w:spacing w:line="480" w:lineRule="auto"/>
        <w:ind w:firstLine="1440"/>
        <w:jc w:val="both"/>
      </w:pPr>
      <w:r>
        <w:t xml:space="preserve">[</w:t>
      </w:r>
      <w:r>
        <w:rPr>
          <w:strike/>
        </w:rPr>
        <w:t xml:space="preserve">(2)  may use the abbreviation</w:t>
      </w:r>
      <w:r>
        <w:t xml:space="preserve">] "R.N."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vocational nurse or "L.V.N.";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advanced practice registered nurse or "A.P.R.N.";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nurse practitioner or "N.P.";</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nurse midwife;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certified registered nurse anesthetist or "C.R.N.A.";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clinical nurse specialist or "C.N.S.".</w:t>
      </w:r>
    </w:p>
    <w:p w:rsidR="003F3435" w:rsidRDefault="0032493E">
      <w:pPr>
        <w:spacing w:line="480" w:lineRule="auto"/>
        <w:ind w:firstLine="720"/>
        <w:jc w:val="both"/>
      </w:pPr>
      <w:r>
        <w:t xml:space="preserve">(b)</w:t>
      </w:r>
      <w:r xml:space="preserve">
        <w:t> </w:t>
      </w:r>
      <w:r xml:space="preserve">
        <w:t> </w:t>
      </w:r>
      <w:r>
        <w:t xml:space="preserve">A person who holds a license [</w:t>
      </w:r>
      <w:r>
        <w:rPr>
          <w:strike/>
        </w:rPr>
        <w:t xml:space="preserve">as a vocational nurse</w:t>
      </w:r>
      <w:r>
        <w:t xml:space="preserve">] under this chapter </w:t>
      </w:r>
      <w:r>
        <w:rPr>
          <w:u w:val="single"/>
        </w:rPr>
        <w:t xml:space="preserve">may not use the title "doctor" unless the person also holds a license issued by the Texas Medical Board under Subtitle B, as provided by Section 165.1565.</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referred to as a licensed vocational nurse or vocational nurse;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use the abbreviation "L.V.N." or "V.N."</w:t>
      </w:r>
      <w:r>
        <w:t xml:space="preserve">]</w:t>
      </w:r>
    </w:p>
    <w:p w:rsidR="003F3435" w:rsidRDefault="0032493E">
      <w:pPr>
        <w:spacing w:line="480" w:lineRule="auto"/>
        <w:ind w:firstLine="720"/>
        <w:jc w:val="both"/>
      </w:pPr>
      <w:r>
        <w:t xml:space="preserve">(c)</w:t>
      </w:r>
      <w:r xml:space="preserve">
        <w:t> </w:t>
      </w:r>
      <w:r xml:space="preserve">
        <w:t> </w:t>
      </w:r>
      <w:r>
        <w:t xml:space="preserve">While interacting with the public in a nursing role, each nurse shall wear a clearly legible insignia identifying the nurse </w:t>
      </w:r>
      <w:r>
        <w:rPr>
          <w:u w:val="single"/>
        </w:rPr>
        <w:t xml:space="preserve">in accordance with Subsection (a)</w:t>
      </w:r>
      <w:r>
        <w:t xml:space="preserve"> [</w:t>
      </w:r>
      <w:r>
        <w:rPr>
          <w:strike/>
        </w:rPr>
        <w:t xml:space="preserve">as a registered or vocational nurse</w:t>
      </w:r>
      <w:r>
        <w:t xml:space="preserve">].  The insignia may not contain information other than: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appropriate</w:t>
      </w:r>
      <w:r>
        <w:t xml:space="preserve"> [</w:t>
      </w:r>
      <w:r>
        <w:rPr>
          <w:strike/>
        </w:rPr>
        <w:t xml:space="preserve">registered or vocational nurse</w:t>
      </w:r>
      <w:r>
        <w:t xml:space="preserve">] designation;</w:t>
      </w:r>
    </w:p>
    <w:p w:rsidR="003F3435" w:rsidRDefault="0032493E">
      <w:pPr>
        <w:spacing w:line="480" w:lineRule="auto"/>
        <w:ind w:firstLine="1440"/>
        <w:jc w:val="both"/>
      </w:pPr>
      <w:r>
        <w:t xml:space="preserve">(2)</w:t>
      </w:r>
      <w:r xml:space="preserve">
        <w:t> </w:t>
      </w:r>
      <w:r xml:space="preserve">
        <w:t> </w:t>
      </w:r>
      <w:r>
        <w:t xml:space="preserve">the nurse's name, certifications, academic degrees, or practice position;</w:t>
      </w:r>
    </w:p>
    <w:p w:rsidR="003F3435" w:rsidRDefault="0032493E">
      <w:pPr>
        <w:spacing w:line="480" w:lineRule="auto"/>
        <w:ind w:firstLine="1440"/>
        <w:jc w:val="both"/>
      </w:pPr>
      <w:r>
        <w:t xml:space="preserve">(3)</w:t>
      </w:r>
      <w:r xml:space="preserve">
        <w:t> </w:t>
      </w:r>
      <w:r xml:space="preserve">
        <w:t> </w:t>
      </w:r>
      <w:r>
        <w:t xml:space="preserve">the name of the employing facility or agency, or other employer;</w:t>
      </w:r>
    </w:p>
    <w:p w:rsidR="003F3435" w:rsidRDefault="0032493E">
      <w:pPr>
        <w:spacing w:line="480" w:lineRule="auto"/>
        <w:ind w:firstLine="1440"/>
        <w:jc w:val="both"/>
      </w:pPr>
      <w:r>
        <w:t xml:space="preserve">(4)</w:t>
      </w:r>
      <w:r xml:space="preserve">
        <w:t> </w:t>
      </w:r>
      <w:r xml:space="preserve">
        <w:t> </w:t>
      </w:r>
      <w:r>
        <w:t xml:space="preserve">a picture of the nurse; or</w:t>
      </w:r>
    </w:p>
    <w:p w:rsidR="003F3435" w:rsidRDefault="0032493E">
      <w:pPr>
        <w:spacing w:line="480" w:lineRule="auto"/>
        <w:ind w:firstLine="1440"/>
        <w:jc w:val="both"/>
      </w:pPr>
      <w:r>
        <w:t xml:space="preserve">(5)</w:t>
      </w:r>
      <w:r xml:space="preserve">
        <w:t> </w:t>
      </w:r>
      <w:r xml:space="preserve">
        <w:t> </w:t>
      </w:r>
      <w:r>
        <w:t xml:space="preserve">any other information authorized by the board.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H, Chapter 301, Occupations Code, is amended by adding Section 301.3515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301.3515.</w:t>
      </w:r>
      <w:r>
        <w:rPr>
          <w:u w:val="single"/>
        </w:rPr>
        <w:t xml:space="preserve"> </w:t>
      </w:r>
      <w:r>
        <w:rPr>
          <w:u w:val="single"/>
        </w:rPr>
        <w:t xml:space="preserve"> </w:t>
      </w:r>
      <w:r>
        <w:rPr>
          <w:u w:val="single"/>
        </w:rPr>
        <w:t xml:space="preserve">FALSE AND DECEPTIVE ADVERTISING.  A nurse may not use advertising that is false, misleading, deceptive, or not readily subject to verification as provided by Section 101.201.</w:t>
      </w:r>
      <w:r>
        <w:t xml:space="preserve"> </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L, Chapter 301, Occupations Code, is amended by adding Section 301.5545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301.5545.</w:t>
      </w:r>
      <w:r>
        <w:rPr>
          <w:u w:val="single"/>
        </w:rPr>
        <w:t xml:space="preserve"> </w:t>
      </w:r>
      <w:r>
        <w:rPr>
          <w:u w:val="single"/>
        </w:rPr>
        <w:t xml:space="preserve"> </w:t>
      </w:r>
      <w:r>
        <w:rPr>
          <w:u w:val="single"/>
        </w:rPr>
        <w:t xml:space="preserve">CRIMINAL PENALTY: CERTAIN TITLES FOR NURSING EDUCATION PROGRAMS PROHIBITED. </w:t>
      </w:r>
      <w:r>
        <w:rPr>
          <w:u w:val="single"/>
        </w:rPr>
        <w:t xml:space="preserve"> </w:t>
      </w:r>
      <w:r>
        <w:rPr>
          <w:u w:val="single"/>
        </w:rPr>
        <w:t xml:space="preserve">(a) </w:t>
      </w:r>
      <w:r>
        <w:rPr>
          <w:u w:val="single"/>
        </w:rPr>
        <w:t xml:space="preserve"> </w:t>
      </w:r>
      <w:r>
        <w:rPr>
          <w:u w:val="single"/>
        </w:rPr>
        <w:t xml:space="preserve">A person who provides a nursing education program approved under Section 301.157 or Section 301.303 commits an offense if the person uses the term "residency" or "fellowship" in the name of that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changes in law made by this Act apply only to conduct that occurs on or after the effective date of this Act. </w:t>
      </w:r>
      <w:r>
        <w:t xml:space="preserve"> </w:t>
      </w:r>
      <w:r>
        <w:t xml:space="preserve">Conduct that occurs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