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88R8142 JAM-D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Shaheen</w:t>
      </w:r>
      <w:r xml:space="preserve">
        <w:tab wTab="150" tlc="none" cTlc="0"/>
      </w:r>
      <w:r>
        <w:t xml:space="preserve">H.B.</w:t>
      </w:r>
      <w:r xml:space="preserve">
        <w:t> </w:t>
      </w:r>
      <w:r>
        <w:t xml:space="preserve">No.</w:t>
      </w:r>
      <w:r xml:space="preserve">
        <w:t> </w:t>
      </w:r>
      <w:r>
        <w:t xml:space="preserve">2325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cessation of tolls by toll project entities in certain circumstances.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228.012(a) and (b),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create a separate account in the state highway fund to hold payments received by the department under a comprehensive development agreement [</w:t>
      </w:r>
      <w:r>
        <w:rPr>
          <w:strike/>
        </w:rPr>
        <w:t xml:space="preserve">and the surplus revenue of a toll project or system</w:t>
      </w:r>
      <w:r>
        <w:t xml:space="preserve">]. </w:t>
      </w:r>
      <w:r>
        <w:t xml:space="preserve"> </w:t>
      </w:r>
      <w:r>
        <w:t xml:space="preserve">The department shall create subaccounts in the account for each project, system, or region.</w:t>
      </w:r>
      <w:r xml:space="preserve">
        <w:t> </w:t>
      </w:r>
      <w:r xml:space="preserve">
        <w:t> </w:t>
      </w:r>
      <w:r>
        <w:t xml:space="preserve">Interest earned on money in a subaccount shall be deposited to the credit of that subaccount.</w:t>
      </w:r>
    </w:p>
    <w:p w:rsidR="003F3435" w:rsidRDefault="0032493E">
      <w:pPr>
        <w:spacing w:line="480" w:lineRule="auto"/>
        <w:ind w:firstLine="720"/>
        <w:jc w:val="both"/>
      </w:pPr>
      <w:r>
        <w:t xml:space="preserve">(b)</w:t>
      </w:r>
      <w:r xml:space="preserve">
        <w:t> </w:t>
      </w:r>
      <w:r xml:space="preserve">
        <w:t> </w:t>
      </w:r>
      <w:r>
        <w:t xml:space="preserve">The department shall hold money in a subaccount in trust for the benefit of the region in which a project or system is located and may assign the responsibility for allocating money in a subaccount to a metropolitan planning organization in which the region is located for projects approved by the department.</w:t>
      </w:r>
      <w:r xml:space="preserve">
        <w:t> </w:t>
      </w:r>
      <w:r xml:space="preserve">
        <w:t> </w:t>
      </w:r>
      <w:r>
        <w:t xml:space="preserve">At the time the project is approved by the department money shall be allocated and distributed to projects authorized by Section 228.0055 [</w:t>
      </w:r>
      <w:r>
        <w:rPr>
          <w:strike/>
        </w:rPr>
        <w:t xml:space="preserve">or Section 228.006, as applicable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228.053(f), Transportation Code, is amended to read as follows:</w:t>
      </w:r>
    </w:p>
    <w:p w:rsidR="003F3435" w:rsidRDefault="0032493E">
      <w:pPr>
        <w:spacing w:line="480" w:lineRule="auto"/>
        <w:ind w:firstLine="720"/>
        <w:jc w:val="both"/>
      </w:pPr>
      <w:r>
        <w:t xml:space="preserve">(f)</w:t>
      </w:r>
      <w:r xml:space="preserve">
        <w:t> </w:t>
      </w:r>
      <w:r xml:space="preserve">
        <w:t> </w:t>
      </w:r>
      <w:r>
        <w:t xml:space="preserve">The revenue and disbursements for each toll project or system shall be kept separately.</w:t>
      </w:r>
      <w:r xml:space="preserve">
        <w:t> </w:t>
      </w:r>
      <w:r xml:space="preserve">
        <w:t> </w:t>
      </w:r>
      <w:r>
        <w:t xml:space="preserve">The revenue from one project may not be used to pay the cost of another project except as authorized by </w:t>
      </w:r>
      <w:r>
        <w:rPr>
          <w:u w:val="single"/>
        </w:rPr>
        <w:t xml:space="preserve">Section</w:t>
      </w:r>
      <w:r>
        <w:t xml:space="preserve"> [</w:t>
      </w:r>
      <w:r>
        <w:rPr>
          <w:strike/>
        </w:rPr>
        <w:t xml:space="preserve">Sections</w:t>
      </w:r>
      <w:r>
        <w:t xml:space="preserve">] 228.0055 [</w:t>
      </w:r>
      <w:r>
        <w:rPr>
          <w:strike/>
        </w:rPr>
        <w:t xml:space="preserve">and 228.006</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228.104(a),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principal of, interest on, and any redemption premium on bonds issued by the commission under this subchapter are payable solely from:</w:t>
      </w:r>
    </w:p>
    <w:p w:rsidR="003F3435" w:rsidRDefault="0032493E">
      <w:pPr>
        <w:spacing w:line="480" w:lineRule="auto"/>
        <w:ind w:firstLine="1440"/>
        <w:jc w:val="both"/>
      </w:pPr>
      <w:r>
        <w:t xml:space="preserve">(1)</w:t>
      </w:r>
      <w:r xml:space="preserve">
        <w:t> </w:t>
      </w:r>
      <w:r xml:space="preserve">
        <w:t> </w:t>
      </w:r>
      <w:r>
        <w:t xml:space="preserve">the revenue of the toll project or system for which the bonds are issued, including tolls pledged to pay the bonds;</w:t>
      </w:r>
    </w:p>
    <w:p w:rsidR="003F3435" w:rsidRDefault="0032493E">
      <w:pPr>
        <w:spacing w:line="480" w:lineRule="auto"/>
        <w:ind w:firstLine="1440"/>
        <w:jc w:val="both"/>
      </w:pPr>
      <w:r>
        <w:t xml:space="preserve">(2)</w:t>
      </w:r>
      <w:r xml:space="preserve">
        <w:t> </w:t>
      </w:r>
      <w:r xml:space="preserve">
        <w:t> </w:t>
      </w:r>
      <w:r>
        <w:t xml:space="preserve">the proceeds of bonds issued for the project or system;</w:t>
      </w:r>
    </w:p>
    <w:p w:rsidR="003F3435" w:rsidRDefault="0032493E">
      <w:pPr>
        <w:spacing w:line="480" w:lineRule="auto"/>
        <w:ind w:firstLine="1440"/>
        <w:jc w:val="both"/>
      </w:pPr>
      <w:r>
        <w:t xml:space="preserve">(3)</w:t>
      </w:r>
      <w:r xml:space="preserve">
        <w:t> </w:t>
      </w:r>
      <w:r xml:space="preserve">
        <w:t> </w:t>
      </w:r>
      <w:r>
        <w:t xml:space="preserve">the amounts deposited in a debt service reserve fund as required by the trust agreement securing bonds issued for the project or system;</w:t>
      </w:r>
    </w:p>
    <w:p w:rsidR="003F3435" w:rsidRDefault="0032493E">
      <w:pPr>
        <w:spacing w:line="480" w:lineRule="auto"/>
        <w:ind w:firstLine="1440"/>
        <w:jc w:val="both"/>
      </w:pPr>
      <w:r>
        <w:t xml:space="preserve">(4)</w:t>
      </w:r>
      <w:r xml:space="preserve">
        <w:t> </w:t>
      </w:r>
      <w:r xml:space="preserve">
        <w:t> </w:t>
      </w:r>
      <w:r>
        <w:t xml:space="preserve">amounts received under a credit agreement relating to the project or system for which the bonds are issued; </w:t>
      </w:r>
      <w:r>
        <w:rPr>
          <w:u w:val="single"/>
        </w:rPr>
        <w:t xml:space="preserve">and</w:t>
      </w:r>
    </w:p>
    <w:p w:rsidR="003F3435" w:rsidRDefault="0032493E">
      <w:pPr>
        <w:spacing w:line="480" w:lineRule="auto"/>
        <w:ind w:firstLine="1440"/>
        <w:jc w:val="both"/>
      </w:pPr>
      <w:r>
        <w:t xml:space="preserve">(5)</w:t>
      </w:r>
      <w:r xml:space="preserve">
        <w:t> </w:t>
      </w:r>
      <w:r xml:space="preserve">
        <w:t> </w:t>
      </w:r>
      <w:r>
        <w:t xml:space="preserve">[</w:t>
      </w:r>
      <w:r>
        <w:rPr>
          <w:strike/>
        </w:rPr>
        <w:t xml:space="preserve">surplus revenue of another project or system as authorized by Section 228.006;  and</w:t>
      </w:r>
    </w:p>
    <w:p w:rsidR="003F3435" w:rsidRDefault="0032493E">
      <w:pPr>
        <w:spacing w:line="480" w:lineRule="auto"/>
        <w:ind w:firstLine="1440"/>
        <w:jc w:val="both"/>
      </w:pPr>
      <w:r>
        <w:t xml:space="preserve">[</w:t>
      </w:r>
      <w:r>
        <w:rPr>
          <w:strike/>
        </w:rPr>
        <w:t xml:space="preserve">(6)</w:t>
      </w:r>
      <w:r>
        <w:t xml:space="preserve">] amounts received by the department:</w:t>
      </w:r>
    </w:p>
    <w:p w:rsidR="003F3435" w:rsidRDefault="0032493E">
      <w:pPr>
        <w:spacing w:line="480" w:lineRule="auto"/>
        <w:ind w:firstLine="2160"/>
        <w:jc w:val="both"/>
      </w:pPr>
      <w:r>
        <w:t xml:space="preserve">(A)</w:t>
      </w:r>
      <w:r xml:space="preserve">
        <w:t> </w:t>
      </w:r>
      <w:r xml:space="preserve">
        <w:t> </w:t>
      </w:r>
      <w:r>
        <w:t xml:space="preserve">as pass-through tolls under Section 222.104;</w:t>
      </w:r>
    </w:p>
    <w:p w:rsidR="003F3435" w:rsidRDefault="0032493E">
      <w:pPr>
        <w:spacing w:line="480" w:lineRule="auto"/>
        <w:ind w:firstLine="2160"/>
        <w:jc w:val="both"/>
      </w:pPr>
      <w:r>
        <w:t xml:space="preserve">(B)</w:t>
      </w:r>
      <w:r xml:space="preserve">
        <w:t> </w:t>
      </w:r>
      <w:r xml:space="preserve">
        <w:t> </w:t>
      </w:r>
      <w:r>
        <w:t xml:space="preserve">under an agreement with a local governmental entity entered into under Section 228.254;</w:t>
      </w:r>
    </w:p>
    <w:p w:rsidR="003F3435" w:rsidRDefault="0032493E">
      <w:pPr>
        <w:spacing w:line="480" w:lineRule="auto"/>
        <w:ind w:firstLine="2160"/>
        <w:jc w:val="both"/>
      </w:pPr>
      <w:r>
        <w:t xml:space="preserve">(C)</w:t>
      </w:r>
      <w:r xml:space="preserve">
        <w:t> </w:t>
      </w:r>
      <w:r xml:space="preserve">
        <w:t> </w:t>
      </w:r>
      <w:r>
        <w:t xml:space="preserve">under other agreements with a local governmental entity relating to the project or system for which the bonds are issued;  and</w:t>
      </w:r>
    </w:p>
    <w:p w:rsidR="003F3435" w:rsidRDefault="0032493E">
      <w:pPr>
        <w:spacing w:line="480" w:lineRule="auto"/>
        <w:ind w:firstLine="2160"/>
        <w:jc w:val="both"/>
      </w:pPr>
      <w:r>
        <w:t xml:space="preserve">(D)</w:t>
      </w:r>
      <w:r xml:space="preserve">
        <w:t> </w:t>
      </w:r>
      <w:r xml:space="preserve">
        <w:t> </w:t>
      </w:r>
      <w:r>
        <w:t xml:space="preserve">under a comprehensive development agreement entered into under Section 223.201.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228.105, Transportation Code, is amended to read as follows:</w:t>
      </w:r>
    </w:p>
    <w:p w:rsidR="003F3435" w:rsidRDefault="0032493E">
      <w:pPr>
        <w:spacing w:line="480" w:lineRule="auto"/>
        <w:ind w:firstLine="720"/>
        <w:jc w:val="both"/>
      </w:pPr>
      <w:r>
        <w:t xml:space="preserve">Sec.</w:t>
      </w:r>
      <w:r xml:space="preserve">
        <w:t> </w:t>
      </w:r>
      <w:r>
        <w:t xml:space="preserve">228.105.</w:t>
      </w:r>
      <w:r xml:space="preserve">
        <w:t> </w:t>
      </w:r>
      <w:r xml:space="preserve">
        <w:t> </w:t>
      </w:r>
      <w:r>
        <w:t xml:space="preserve">SOURCES OF PAYMENT OF AND SECURITY FOR TOLL REVENUE BONDS. </w:t>
      </w:r>
      <w:r>
        <w:t xml:space="preserve"> </w:t>
      </w:r>
      <w:r>
        <w:t xml:space="preserve">Notwithstanding any other provisions of this subchapter, toll revenue bonds issued by the commission may:</w:t>
      </w:r>
    </w:p>
    <w:p w:rsidR="003F3435" w:rsidRDefault="0032493E">
      <w:pPr>
        <w:spacing w:line="480" w:lineRule="auto"/>
        <w:ind w:firstLine="1440"/>
        <w:jc w:val="both"/>
      </w:pPr>
      <w:r>
        <w:t xml:space="preserve">(1)</w:t>
      </w:r>
      <w:r xml:space="preserve">
        <w:t> </w:t>
      </w:r>
      <w:r xml:space="preserve">
        <w:t> </w:t>
      </w:r>
      <w:r>
        <w:t xml:space="preserve">be payable from and secured by:</w:t>
      </w:r>
    </w:p>
    <w:p w:rsidR="003F3435" w:rsidRDefault="0032493E">
      <w:pPr>
        <w:spacing w:line="480" w:lineRule="auto"/>
        <w:ind w:firstLine="2160"/>
        <w:jc w:val="both"/>
      </w:pPr>
      <w:r>
        <w:t xml:space="preserve">(A)</w:t>
      </w:r>
      <w:r xml:space="preserve">
        <w:t> </w:t>
      </w:r>
      <w:r xml:space="preserve">
        <w:t> </w:t>
      </w:r>
      <w:r>
        <w:t xml:space="preserve">payments made under an agreement with a local governmental entity as provided by Section 228.254;</w:t>
      </w:r>
    </w:p>
    <w:p w:rsidR="003F3435" w:rsidRDefault="0032493E">
      <w:pPr>
        <w:spacing w:line="480" w:lineRule="auto"/>
        <w:ind w:firstLine="2160"/>
        <w:jc w:val="both"/>
      </w:pPr>
      <w:r>
        <w:t xml:space="preserve">(B)</w:t>
      </w:r>
      <w:r xml:space="preserve">
        <w:t> </w:t>
      </w:r>
      <w:r xml:space="preserve">
        <w:t> </w:t>
      </w:r>
      <w:r>
        <w:t xml:space="preserve">the proceeds of bonds issued for the toll project or system; </w:t>
      </w:r>
      <w:r>
        <w:rPr>
          <w:u w:val="single"/>
        </w:rPr>
        <w:t xml:space="preserve">or</w:t>
      </w:r>
    </w:p>
    <w:p w:rsidR="003F3435" w:rsidRDefault="0032493E">
      <w:pPr>
        <w:spacing w:line="480" w:lineRule="auto"/>
        <w:ind w:firstLine="2160"/>
        <w:jc w:val="both"/>
      </w:pPr>
      <w:r>
        <w:t xml:space="preserve">(C)</w:t>
      </w:r>
      <w:r xml:space="preserve">
        <w:t> </w:t>
      </w:r>
      <w:r xml:space="preserve">
        <w:t> </w:t>
      </w:r>
      <w:r>
        <w:t xml:space="preserve">amounts deposited in a debt service reserve fund as required by the trust agreement securing bonds issued for the project or system; [</w:t>
      </w:r>
      <w:r>
        <w:rPr>
          <w:strike/>
        </w:rPr>
        <w:t xml:space="preserve">or</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surplus revenue of another toll project or system as authorized by Section 228.006;</w:t>
      </w:r>
      <w:r>
        <w:t xml:space="preserve">]  and</w:t>
      </w:r>
    </w:p>
    <w:p w:rsidR="003F3435" w:rsidRDefault="0032493E">
      <w:pPr>
        <w:spacing w:line="480" w:lineRule="auto"/>
        <w:ind w:firstLine="1440"/>
        <w:jc w:val="both"/>
      </w:pPr>
      <w:r>
        <w:t xml:space="preserve">(2)</w:t>
      </w:r>
      <w:r xml:space="preserve">
        <w:t> </w:t>
      </w:r>
      <w:r xml:space="preserve">
        <w:t> </w:t>
      </w:r>
      <w:r>
        <w:t xml:space="preserve">state on their faces any pledge of revenue or taxes and any security for the bonds under the agreement.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366.113(a),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principal of, interest on, and any redemption premium on bonds issued by an authority are payable solely from:</w:t>
      </w:r>
    </w:p>
    <w:p w:rsidR="003F3435" w:rsidRDefault="0032493E">
      <w:pPr>
        <w:spacing w:line="480" w:lineRule="auto"/>
        <w:ind w:firstLine="1440"/>
        <w:jc w:val="both"/>
      </w:pPr>
      <w:r>
        <w:t xml:space="preserve">(1)</w:t>
      </w:r>
      <w:r xml:space="preserve">
        <w:t> </w:t>
      </w:r>
      <w:r xml:space="preserve">
        <w:t> </w:t>
      </w:r>
      <w:r>
        <w:t xml:space="preserve">the revenue of the turnpike project or system for which the bonds are issued, including tolls pledged to pay the bonds;</w:t>
      </w:r>
    </w:p>
    <w:p w:rsidR="003F3435" w:rsidRDefault="0032493E">
      <w:pPr>
        <w:spacing w:line="480" w:lineRule="auto"/>
        <w:ind w:firstLine="1440"/>
        <w:jc w:val="both"/>
      </w:pPr>
      <w:r>
        <w:t xml:space="preserve">(2)</w:t>
      </w:r>
      <w:r xml:space="preserve">
        <w:t> </w:t>
      </w:r>
      <w:r xml:space="preserve">
        <w:t> </w:t>
      </w:r>
      <w:r>
        <w:t xml:space="preserve">payments made under an agreement with the commission or a local governmental entity as provided by Subchapter G;</w:t>
      </w:r>
    </w:p>
    <w:p w:rsidR="003F3435" w:rsidRDefault="0032493E">
      <w:pPr>
        <w:spacing w:line="480" w:lineRule="auto"/>
        <w:ind w:firstLine="1440"/>
        <w:jc w:val="both"/>
      </w:pPr>
      <w:r>
        <w:t xml:space="preserve">(3)</w:t>
      </w:r>
      <w:r xml:space="preserve">
        <w:t> </w:t>
      </w:r>
      <w:r xml:space="preserve">
        <w:t> </w:t>
      </w:r>
      <w:r>
        <w:t xml:space="preserve">money derived from any other source available to the authority, other than money derived from a turnpike project that is not part of the same system or money derived from a different system[</w:t>
      </w:r>
      <w:r>
        <w:rPr>
          <w:strike/>
        </w:rPr>
        <w:t xml:space="preserve">, except to the extent that the surplus revenue of a turnpike project or system has been pledged for that purpose</w:t>
      </w:r>
      <w:r>
        <w:t xml:space="preserve">];  and</w:t>
      </w:r>
    </w:p>
    <w:p w:rsidR="003F3435" w:rsidRDefault="0032493E">
      <w:pPr>
        <w:spacing w:line="480" w:lineRule="auto"/>
        <w:ind w:firstLine="1440"/>
        <w:jc w:val="both"/>
      </w:pPr>
      <w:r>
        <w:t xml:space="preserve">(4)</w:t>
      </w:r>
      <w:r xml:space="preserve">
        <w:t> </w:t>
      </w:r>
      <w:r xml:space="preserve">
        <w:t> </w:t>
      </w:r>
      <w:r>
        <w:t xml:space="preserve">amounts received under a credit agreement relating to the turnpike project or system for which the bonds are issued.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370.113(a),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principal of, interest on, and any redemption premium on bonds issued by an authority are payable solely from:</w:t>
      </w:r>
    </w:p>
    <w:p w:rsidR="003F3435" w:rsidRDefault="0032493E">
      <w:pPr>
        <w:spacing w:line="480" w:lineRule="auto"/>
        <w:ind w:firstLine="1440"/>
        <w:jc w:val="both"/>
      </w:pPr>
      <w:r>
        <w:t xml:space="preserve">(1)</w:t>
      </w:r>
      <w:r xml:space="preserve">
        <w:t> </w:t>
      </w:r>
      <w:r xml:space="preserve">
        <w:t> </w:t>
      </w:r>
      <w:r>
        <w:t xml:space="preserve">the revenue of the transportation project for which the bonds are issued;</w:t>
      </w:r>
    </w:p>
    <w:p w:rsidR="003F3435" w:rsidRDefault="0032493E">
      <w:pPr>
        <w:spacing w:line="480" w:lineRule="auto"/>
        <w:ind w:firstLine="1440"/>
        <w:jc w:val="both"/>
      </w:pPr>
      <w:r>
        <w:t xml:space="preserve">(2)</w:t>
      </w:r>
      <w:r xml:space="preserve">
        <w:t> </w:t>
      </w:r>
      <w:r xml:space="preserve">
        <w:t> </w:t>
      </w:r>
      <w:r>
        <w:t xml:space="preserve">payments made under an agreement with the commission, the department, or other governmental entity as authorized by this chapter;</w:t>
      </w:r>
    </w:p>
    <w:p w:rsidR="003F3435" w:rsidRDefault="0032493E">
      <w:pPr>
        <w:spacing w:line="480" w:lineRule="auto"/>
        <w:ind w:firstLine="1440"/>
        <w:jc w:val="both"/>
      </w:pPr>
      <w:r>
        <w:t xml:space="preserve">(3)</w:t>
      </w:r>
      <w:r xml:space="preserve">
        <w:t> </w:t>
      </w:r>
      <w:r xml:space="preserve">
        <w:t> </w:t>
      </w:r>
      <w:r>
        <w:t xml:space="preserve">money derived from any other source available to the authority, other than money derived from a transportation project that is not part of the same system or money derived from a different system, except to the extent that the surplus revenue of a transportation project or system</w:t>
      </w:r>
      <w:r>
        <w:rPr>
          <w:u w:val="single"/>
        </w:rPr>
        <w:t xml:space="preserve">, other than a turnpike project,</w:t>
      </w:r>
      <w:r>
        <w:t xml:space="preserve"> has been pledged for that purpose;</w:t>
      </w:r>
    </w:p>
    <w:p w:rsidR="003F3435" w:rsidRDefault="0032493E">
      <w:pPr>
        <w:spacing w:line="480" w:lineRule="auto"/>
        <w:ind w:firstLine="1440"/>
        <w:jc w:val="both"/>
      </w:pPr>
      <w:r>
        <w:t xml:space="preserve">(4)</w:t>
      </w:r>
      <w:r xml:space="preserve">
        <w:t> </w:t>
      </w:r>
      <w:r xml:space="preserve">
        <w:t> </w:t>
      </w:r>
      <w:r>
        <w:t xml:space="preserve">amounts received under a credit agreement relating to the transportation project for which the bonds are issued; and</w:t>
      </w:r>
    </w:p>
    <w:p w:rsidR="003F3435" w:rsidRDefault="0032493E">
      <w:pPr>
        <w:spacing w:line="480" w:lineRule="auto"/>
        <w:ind w:firstLine="1440"/>
        <w:jc w:val="both"/>
      </w:pPr>
      <w:r>
        <w:t xml:space="preserve">(5)</w:t>
      </w:r>
      <w:r xml:space="preserve">
        <w:t> </w:t>
      </w:r>
      <w:r xml:space="preserve">
        <w:t> </w:t>
      </w:r>
      <w:r>
        <w:t xml:space="preserve">the proceeds of the sale of other bonds.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372.0535(b),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Not later than the 180th day after the last day of a toll project entity's fiscal year, the entity shall publish on the entity's Internet website a report on the entity's financial data, including:</w:t>
      </w:r>
    </w:p>
    <w:p w:rsidR="003F3435" w:rsidRDefault="0032493E">
      <w:pPr>
        <w:spacing w:line="480" w:lineRule="auto"/>
        <w:ind w:firstLine="1440"/>
        <w:jc w:val="both"/>
      </w:pPr>
      <w:r>
        <w:t xml:space="preserve">(1)</w:t>
      </w:r>
      <w:r xml:space="preserve">
        <w:t> </w:t>
      </w:r>
      <w:r xml:space="preserve">
        <w:t> </w:t>
      </w:r>
      <w:r>
        <w:t xml:space="preserve">the final maturity of all bonds issued by the entity for a toll project or system;</w:t>
      </w:r>
    </w:p>
    <w:p w:rsidR="003F3435" w:rsidRDefault="0032493E">
      <w:pPr>
        <w:spacing w:line="480" w:lineRule="auto"/>
        <w:ind w:firstLine="1440"/>
        <w:jc w:val="both"/>
      </w:pPr>
      <w:r>
        <w:t xml:space="preserve">(2)</w:t>
      </w:r>
      <w:r xml:space="preserve">
        <w:t> </w:t>
      </w:r>
      <w:r xml:space="preserve">
        <w:t> </w:t>
      </w:r>
      <w:r>
        <w:t xml:space="preserve">toll revenue for each toll project for the previous fiscal year;</w:t>
      </w:r>
    </w:p>
    <w:p w:rsidR="003F3435" w:rsidRDefault="0032493E">
      <w:pPr>
        <w:spacing w:line="480" w:lineRule="auto"/>
        <w:ind w:firstLine="1440"/>
        <w:jc w:val="both"/>
      </w:pPr>
      <w:r>
        <w:t xml:space="preserve">(3)</w:t>
      </w:r>
      <w:r xml:space="preserve">
        <w:t> </w:t>
      </w:r>
      <w:r xml:space="preserve">
        <w:t> </w:t>
      </w:r>
      <w:r>
        <w:t xml:space="preserve">an accounting of total revenue collected and expenses incurred by the entity for the previous fiscal year, such as debt service, maintenance and operation costs, </w:t>
      </w:r>
      <w:r>
        <w:rPr>
          <w:u w:val="single"/>
        </w:rPr>
        <w:t xml:space="preserve">and</w:t>
      </w:r>
      <w:r>
        <w:t xml:space="preserve"> any other miscellaneous expenses[</w:t>
      </w:r>
      <w:r>
        <w:rPr>
          <w:strike/>
        </w:rPr>
        <w:t xml:space="preserve">, and any surplus revenue</w:t>
      </w:r>
      <w:r>
        <w:t xml:space="preserve">]; and</w:t>
      </w:r>
    </w:p>
    <w:p w:rsidR="003F3435" w:rsidRDefault="0032493E">
      <w:pPr>
        <w:spacing w:line="480" w:lineRule="auto"/>
        <w:ind w:firstLine="1440"/>
        <w:jc w:val="both"/>
      </w:pPr>
      <w:r>
        <w:t xml:space="preserve">(4)</w:t>
      </w:r>
      <w:r xml:space="preserve">
        <w:t> </w:t>
      </w:r>
      <w:r xml:space="preserve">
        <w:t> </w:t>
      </w:r>
      <w:r>
        <w:t xml:space="preserve">a capital improvement plan with proposed or expected capital expenditures over a period determined by the entity.</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B, Chapter 372, Transportation Code, is amended by adding Section 372.059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372.059.</w:t>
      </w:r>
      <w:r>
        <w:rPr>
          <w:u w:val="single"/>
        </w:rPr>
        <w:t xml:space="preserve"> </w:t>
      </w:r>
      <w:r>
        <w:rPr>
          <w:u w:val="single"/>
        </w:rPr>
        <w:t xml:space="preserve"> </w:t>
      </w:r>
      <w:r>
        <w:rPr>
          <w:u w:val="single"/>
        </w:rPr>
        <w:t xml:space="preserve">CESSATION OF TOLLS. </w:t>
      </w:r>
      <w:r>
        <w:rPr>
          <w:u w:val="single"/>
        </w:rPr>
        <w:t xml:space="preserve"> </w:t>
      </w:r>
      <w:r>
        <w:rPr>
          <w:u w:val="single"/>
        </w:rPr>
        <w:t xml:space="preserve">(a) </w:t>
      </w:r>
      <w:r>
        <w:rPr>
          <w:u w:val="single"/>
        </w:rPr>
        <w:t xml:space="preserve"> </w:t>
      </w:r>
      <w:r>
        <w:rPr>
          <w:u w:val="single"/>
        </w:rPr>
        <w:t xml:space="preserve">A toll project shall be maintained without tolls in the manner provided by Subsection (c) when the costs of acquisition and construction of the project have been paid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of the bonds and interest on the bonds that are payable from or secured by revenues of the project have been paid by the issuer of the bonds or another person with the consent or approval of the issuer;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sufficient amount for the payment of all bonds and interest on the bonds to maturity has been set aside by the issuer of the bonds or another person with the consent or approval of the issuer in a trust fund held for the benefit of the bondholders.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toll project entity may not amend a financing or other agreement in a manner that would extend the date by which a toll project must be maintained without tolls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Beginning on the date on which a toll project must be maintained without tolls under Subsection (a), the toll project: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becomes part of the state highway system and must be maintained by the commission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Legislative Budget Board determines that the state has available resources necessary to operate and maintain the project;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project is not transferred to a county under Subdivision (2);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becomes part of the road system of a county in which the project is located and must be maintained by that county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county requests from the Legislative Budget Board approval to operate and maintain the project;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Legislative Budget Board approves the request made under Paragraph (A);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shall be maintained without tolls by the entity operating the project if the project does not become part of the state highway system under Subdivision (1) or a county road system under Subdivision (2).</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following provisions of the Transportation Code are repealed:</w:t>
      </w:r>
    </w:p>
    <w:p w:rsidR="003F3435" w:rsidRDefault="0032493E">
      <w:pPr>
        <w:spacing w:line="480" w:lineRule="auto"/>
        <w:ind w:firstLine="1440"/>
        <w:jc w:val="both"/>
      </w:pPr>
      <w:r>
        <w:t xml:space="preserve">(1)</w:t>
      </w:r>
      <w:r xml:space="preserve">
        <w:t> </w:t>
      </w:r>
      <w:r xml:space="preserve">
        <w:t> </w:t>
      </w:r>
      <w:r>
        <w:t xml:space="preserve">Section 228.006;</w:t>
      </w:r>
    </w:p>
    <w:p w:rsidR="003F3435" w:rsidRDefault="0032493E">
      <w:pPr>
        <w:spacing w:line="480" w:lineRule="auto"/>
        <w:ind w:firstLine="1440"/>
        <w:jc w:val="both"/>
      </w:pPr>
      <w:r>
        <w:t xml:space="preserve">(2)</w:t>
      </w:r>
      <w:r xml:space="preserve">
        <w:t> </w:t>
      </w:r>
      <w:r xml:space="preserve">
        <w:t> </w:t>
      </w:r>
      <w:r>
        <w:t xml:space="preserve">Section 228.109(d);</w:t>
      </w:r>
    </w:p>
    <w:p w:rsidR="003F3435" w:rsidRDefault="0032493E">
      <w:pPr>
        <w:spacing w:line="480" w:lineRule="auto"/>
        <w:ind w:firstLine="1440"/>
        <w:jc w:val="both"/>
      </w:pPr>
      <w:r>
        <w:t xml:space="preserve">(3)</w:t>
      </w:r>
      <w:r xml:space="preserve">
        <w:t> </w:t>
      </w:r>
      <w:r xml:space="preserve">
        <w:t> </w:t>
      </w:r>
      <w:r>
        <w:t xml:space="preserve">Sections 284.008(c) and (d);</w:t>
      </w:r>
    </w:p>
    <w:p w:rsidR="003F3435" w:rsidRDefault="0032493E">
      <w:pPr>
        <w:spacing w:line="480" w:lineRule="auto"/>
        <w:ind w:firstLine="1440"/>
        <w:jc w:val="both"/>
      </w:pPr>
      <w:r>
        <w:t xml:space="preserve">(4)</w:t>
      </w:r>
      <w:r xml:space="preserve">
        <w:t> </w:t>
      </w:r>
      <w:r xml:space="preserve">
        <w:t> </w:t>
      </w:r>
      <w:r>
        <w:t xml:space="preserve">Section 366.003(9-a);</w:t>
      </w:r>
    </w:p>
    <w:p w:rsidR="003F3435" w:rsidRDefault="0032493E">
      <w:pPr>
        <w:spacing w:line="480" w:lineRule="auto"/>
        <w:ind w:firstLine="1440"/>
        <w:jc w:val="both"/>
      </w:pPr>
      <w:r>
        <w:t xml:space="preserve">(5)</w:t>
      </w:r>
      <w:r xml:space="preserve">
        <w:t> </w:t>
      </w:r>
      <w:r xml:space="preserve">
        <w:t> </w:t>
      </w:r>
      <w:r>
        <w:t xml:space="preserve">Section 366.037;</w:t>
      </w:r>
    </w:p>
    <w:p w:rsidR="003F3435" w:rsidRDefault="0032493E">
      <w:pPr>
        <w:spacing w:line="480" w:lineRule="auto"/>
        <w:ind w:firstLine="1440"/>
        <w:jc w:val="both"/>
      </w:pPr>
      <w:r>
        <w:t xml:space="preserve">(6)</w:t>
      </w:r>
      <w:r xml:space="preserve">
        <w:t> </w:t>
      </w:r>
      <w:r xml:space="preserve">
        <w:t> </w:t>
      </w:r>
      <w:r>
        <w:t xml:space="preserve">Section 366.071;</w:t>
      </w:r>
    </w:p>
    <w:p w:rsidR="003F3435" w:rsidRDefault="0032493E">
      <w:pPr>
        <w:spacing w:line="480" w:lineRule="auto"/>
        <w:ind w:firstLine="1440"/>
        <w:jc w:val="both"/>
      </w:pPr>
      <w:r>
        <w:t xml:space="preserve">(7)</w:t>
      </w:r>
      <w:r xml:space="preserve">
        <w:t> </w:t>
      </w:r>
      <w:r xml:space="preserve">
        <w:t> </w:t>
      </w:r>
      <w:r>
        <w:t xml:space="preserve">Section 366.072(b); and</w:t>
      </w:r>
    </w:p>
    <w:p w:rsidR="003F3435" w:rsidRDefault="0032493E">
      <w:pPr>
        <w:spacing w:line="480" w:lineRule="auto"/>
        <w:ind w:firstLine="1440"/>
        <w:jc w:val="both"/>
      </w:pPr>
      <w:r>
        <w:t xml:space="preserve">(8)</w:t>
      </w:r>
      <w:r xml:space="preserve">
        <w:t> </w:t>
      </w:r>
      <w:r xml:space="preserve">
        <w:t> </w:t>
      </w:r>
      <w:r>
        <w:t xml:space="preserve">Section 366.175.</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Not later than September 1, 2024, the Texas Department of Transportation, in consultation with the Legislative Budget Board, shall conduct a study and produce a report regarding the costs associated with the cessation of the collection of tolls on highways in this state in the manner provided by Section 372.059, Transportation Code, as added by this Act.  The study and report must identify:</w:t>
      </w:r>
    </w:p>
    <w:p w:rsidR="003F3435" w:rsidRDefault="0032493E">
      <w:pPr>
        <w:spacing w:line="480" w:lineRule="auto"/>
        <w:ind w:firstLine="1440"/>
        <w:jc w:val="both"/>
      </w:pPr>
      <w:r>
        <w:t xml:space="preserve">(1)</w:t>
      </w:r>
      <w:r xml:space="preserve">
        <w:t> </w:t>
      </w:r>
      <w:r xml:space="preserve">
        <w:t> </w:t>
      </w:r>
      <w:r>
        <w:t xml:space="preserve">all toll roads in this state;</w:t>
      </w:r>
    </w:p>
    <w:p w:rsidR="003F3435" w:rsidRDefault="0032493E">
      <w:pPr>
        <w:spacing w:line="480" w:lineRule="auto"/>
        <w:ind w:firstLine="1440"/>
        <w:jc w:val="both"/>
      </w:pPr>
      <w:r>
        <w:t xml:space="preserve">(2)</w:t>
      </w:r>
      <w:r xml:space="preserve">
        <w:t> </w:t>
      </w:r>
      <w:r xml:space="preserve">
        <w:t> </w:t>
      </w:r>
      <w:r>
        <w:t xml:space="preserve">the projected date by which each of those toll roads will be required to be maintained without tolls under Section 372.059, Transportation Code, as added by this Act; and</w:t>
      </w:r>
    </w:p>
    <w:p w:rsidR="003F3435" w:rsidRDefault="0032493E">
      <w:pPr>
        <w:spacing w:line="480" w:lineRule="auto"/>
        <w:ind w:firstLine="1440"/>
        <w:jc w:val="both"/>
      </w:pPr>
      <w:r>
        <w:t xml:space="preserve">(3)</w:t>
      </w:r>
      <w:r xml:space="preserve">
        <w:t> </w:t>
      </w:r>
      <w:r xml:space="preserve">
        <w:t> </w:t>
      </w:r>
      <w:r>
        <w:t xml:space="preserve">the projected maintenance and operation costs associated with adding each of those roads to the state highway system.</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