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88R6741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2377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components of a school district's enrichment tax rate and the calculation of the guaranteed yield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45.0032(b),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district's enrichment tax rate consists of:</w:t>
      </w:r>
    </w:p>
    <w:p w:rsidR="003F3435" w:rsidRDefault="0032493E">
      <w:pPr>
        <w:spacing w:line="480" w:lineRule="auto"/>
        <w:ind w:firstLine="1440"/>
        <w:jc w:val="both"/>
      </w:pPr>
      <w:r>
        <w:t xml:space="preserve">(1)</w:t>
      </w:r>
      <w:r xml:space="preserve">
        <w:t> </w:t>
      </w:r>
      <w:r xml:space="preserve">
        <w:t> </w:t>
      </w:r>
      <w:r>
        <w:t xml:space="preserve">any cents of additional maintenance and operations tax effort, not to exceed </w:t>
      </w:r>
      <w:r>
        <w:rPr>
          <w:u w:val="single"/>
        </w:rPr>
        <w:t xml:space="preserve">10</w:t>
      </w:r>
      <w:r>
        <w:t xml:space="preserve"> [</w:t>
      </w:r>
      <w:r>
        <w:rPr>
          <w:strike/>
        </w:rPr>
        <w:t xml:space="preserve">eight</w:t>
      </w:r>
      <w:r>
        <w:t xml:space="preserve">] cents over the maximum tax rate described by Subsection (a); and</w:t>
      </w:r>
    </w:p>
    <w:p w:rsidR="003F3435" w:rsidRDefault="0032493E">
      <w:pPr>
        <w:spacing w:line="480" w:lineRule="auto"/>
        <w:ind w:firstLine="1440"/>
        <w:jc w:val="both"/>
      </w:pPr>
      <w:r>
        <w:t xml:space="preserve">(2)</w:t>
      </w:r>
      <w:r xml:space="preserve">
        <w:t> </w:t>
      </w:r>
      <w:r xml:space="preserve">
        <w:t> </w:t>
      </w:r>
      <w:r>
        <w:t xml:space="preserve">any cents of additional maintenance and operations tax effort that exceeds the sum of the maximum tax rate described by Subsection (a) and the maximum number of cents permitted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6,160, or the greater amount provided under Section 48.051(b), if applicable, by 0.016, for the first </w:t>
      </w:r>
      <w:r>
        <w:rPr>
          <w:u w:val="single"/>
        </w:rPr>
        <w:t xml:space="preserve">10</w:t>
      </w:r>
      <w:r>
        <w:t xml:space="preserve"> [</w:t>
      </w:r>
      <w:r>
        <w:rPr>
          <w:strike/>
        </w:rPr>
        <w:t xml:space="preserve">eight</w:t>
      </w:r>
      <w:r>
        <w:t xml:space="preserve">]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$6,160, or the greater amount provided under Section 48.051(b),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