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88R7932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Raney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an additional judicial district composed of Brazos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24, Government Code, is amended by adding Section 24.60095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24.60095.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472ND JUDICIAL DISTRICT (BRAZOS COUNTY).  (a)  The 472nd Judicial District is composed of Brazos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472nd District Court has primary responsibility for cases involving civil matters, family law matters, and juvenile matters.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472nd Judicial District is created on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