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88R7856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2446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possession of marihuana.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w:t>
      </w:r>
      <w:r>
        <w:rPr>
          <w:u w:val="single"/>
        </w:rPr>
        <w:t xml:space="preserve">(b)(2), (b)(3), or (b-1)</w:t>
      </w:r>
      <w:r>
        <w:t xml:space="preserve"> [</w:t>
      </w:r>
      <w:r>
        <w:rPr>
          <w:strike/>
        </w:rPr>
        <w:t xml:space="preserve">(b)(1) or (2)</w:t>
      </w:r>
      <w:r>
        <w:t xml:space="preserve">] of that section;</w:t>
      </w:r>
    </w:p>
    <w:p w:rsidR="003F3435" w:rsidRDefault="0032493E">
      <w:pPr>
        <w:spacing w:line="480" w:lineRule="auto"/>
        <w:ind w:firstLine="1440"/>
        <w:jc w:val="both"/>
      </w:pPr>
      <w:r>
        <w:t xml:space="preserve">(1-a)</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42A.551(a)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or (c), on conviction of a state jail felony under Section 481.115(b), 481.1151(b)(1), 481.116(b), 481.1161(b)(3), </w:t>
      </w:r>
      <w:r>
        <w:rPr>
          <w:u w:val="single"/>
        </w:rPr>
        <w:t xml:space="preserve">481.121(b)(4)</w:t>
      </w:r>
      <w:r>
        <w:t xml:space="preserve"> [</w:t>
      </w:r>
      <w:r>
        <w:rPr>
          <w:strike/>
        </w:rPr>
        <w:t xml:space="preserve">481.121(b)(3)</w:t>
      </w:r>
      <w:r>
        <w:t xml:space="preserve">], or 481.129(g)(1), Health and Safety Code, that is punished under Section 12.35(a), Penal Code, the judge shall suspend the imposition of the sentence and place the defendant on community supervision.</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481.1151(b)(1), Health and Safety Code, possessed more than five abuse units of the controlled substance;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under Section 481.121(b)(3), Health and Safety Code, possessed more than one pound of marihuana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45.051,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subsection applies only to a defendant charged with an offense under Section 481.121, Health and Safety Code, who is granted a deferral under Subsection (a) of this section.  In addition to any other requirement, the judge shall, during the deferral period, require that the defendant successfully complete a drug abuse awareness and education program approved by the Texas Department of Licensing and Regulation.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convicted of an offense committed before September 1, 2021, under Section 46.02(a), Penal Code, as that section existed before that date;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convicted of an offense committed before September 1, 2023, under Section 481.121(b)(1), Health and Safety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or a mental health court program created under Chapter 125, Government Code, or former law;</w:t>
      </w:r>
    </w:p>
    <w:p w:rsidR="003F3435" w:rsidRDefault="0032493E">
      <w:pPr>
        <w:spacing w:line="480" w:lineRule="auto"/>
        <w:ind w:firstLine="3600"/>
        <w:jc w:val="both"/>
      </w:pPr>
      <w:r>
        <w:t xml:space="preserve">(d)</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t xml:space="preserve">(e)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2(a), Article 55.02,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expunction of records and files under Article 55.01(a)(1)(A), 55.01(a)(1)(B)(i), 55.01(a)(1)(C), </w:t>
      </w:r>
      <w:r>
        <w:rPr>
          <w:u w:val="single"/>
        </w:rPr>
        <w:t xml:space="preserve">55.01(a)(1)(D),</w:t>
      </w:r>
      <w:r>
        <w:t xml:space="preserve"> or 55.01(a)(2) or a person who is eligible for expunction of records and files under Article 55.01(b) may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411.0728(a),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convicted of or placed on deferred adjudication community supervision for an offense under:</w:t>
      </w:r>
    </w:p>
    <w:p w:rsidR="003F3435" w:rsidRDefault="0032493E">
      <w:pPr>
        <w:spacing w:line="480" w:lineRule="auto"/>
        <w:ind w:firstLine="2160"/>
        <w:jc w:val="both"/>
      </w:pPr>
      <w:r>
        <w:t xml:space="preserve">(A)</w:t>
      </w:r>
      <w:r xml:space="preserve">
        <w:t> </w:t>
      </w:r>
      <w:r xml:space="preserve">
        <w:t> </w:t>
      </w:r>
      <w:r>
        <w:t xml:space="preserve">Section 481.120, Health and Safety Code, if the offense is punishable under Subsection (b)(1);</w:t>
      </w:r>
    </w:p>
    <w:p w:rsidR="003F3435" w:rsidRDefault="0032493E">
      <w:pPr>
        <w:spacing w:line="480" w:lineRule="auto"/>
        <w:ind w:firstLine="2160"/>
        <w:jc w:val="both"/>
      </w:pPr>
      <w:r>
        <w:t xml:space="preserve">(B)</w:t>
      </w:r>
      <w:r xml:space="preserve">
        <w:t> </w:t>
      </w:r>
      <w:r xml:space="preserve">
        <w:t> </w:t>
      </w:r>
      <w:r>
        <w:t xml:space="preserve">Section 481.121, Health and Safety Code, if the offense is punishable under Subsection </w:t>
      </w:r>
      <w:r>
        <w:rPr>
          <w:u w:val="single"/>
        </w:rPr>
        <w:t xml:space="preserve">(b)(2) or (b-1)</w:t>
      </w:r>
      <w:r>
        <w:t xml:space="preserve"> [</w:t>
      </w:r>
      <w:r>
        <w:rPr>
          <w:strike/>
        </w:rPr>
        <w:t xml:space="preserve">(b)(1)</w:t>
      </w:r>
      <w:r>
        <w:t xml:space="preserve">];</w:t>
      </w:r>
    </w:p>
    <w:p w:rsidR="003F3435" w:rsidRDefault="0032493E">
      <w:pPr>
        <w:spacing w:line="480" w:lineRule="auto"/>
        <w:ind w:firstLine="2160"/>
        <w:jc w:val="both"/>
      </w:pPr>
      <w:r>
        <w:t xml:space="preserve">(C)</w:t>
      </w:r>
      <w:r xml:space="preserve">
        <w:t> </w:t>
      </w:r>
      <w:r xml:space="preserve">
        <w:t> </w:t>
      </w:r>
      <w:r>
        <w:t xml:space="preserve">Section 31.03, Penal Code, if the offense is punishable under Subsection (e)(1) or (2); or</w:t>
      </w:r>
    </w:p>
    <w:p w:rsidR="003F3435" w:rsidRDefault="0032493E">
      <w:pPr>
        <w:spacing w:line="480" w:lineRule="auto"/>
        <w:ind w:firstLine="2160"/>
        <w:jc w:val="both"/>
      </w:pPr>
      <w:r>
        <w:t xml:space="preserve">(D)</w:t>
      </w:r>
      <w:r xml:space="preserve">
        <w:t> </w:t>
      </w:r>
      <w:r xml:space="preserve">
        <w:t> </w:t>
      </w:r>
      <w:r>
        <w:t xml:space="preserve">Section 43.02, Penal Code; and</w:t>
      </w:r>
    </w:p>
    <w:p w:rsidR="003F3435" w:rsidRDefault="0032493E">
      <w:pPr>
        <w:spacing w:line="480" w:lineRule="auto"/>
        <w:ind w:firstLine="1440"/>
        <w:jc w:val="both"/>
      </w:pPr>
      <w:r>
        <w:t xml:space="preserve">(2)</w:t>
      </w:r>
      <w:r xml:space="preserve">
        <w:t> </w:t>
      </w:r>
      <w:r xml:space="preserve">
        <w:t> </w:t>
      </w:r>
      <w: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t xml:space="preserve">(A)</w:t>
      </w:r>
      <w:r xml:space="preserve">
        <w:t> </w:t>
      </w:r>
      <w:r xml:space="preserve">
        <w:t> </w:t>
      </w:r>
      <w:r>
        <w:t xml:space="preserve">provided assistance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did not provide assistance in the investigation or prosecution of the offense due to the person's age or a physical or mental disability resulting from being a victim of an offense described by this subdivision.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481.1151(b)(1), 481.116(b), 481.1161(b)(1) or (2), 481.117(b), 481.118(b), or 481.121(b)(1)</w:t>
      </w:r>
      <w:r>
        <w:rPr>
          <w:u w:val="single"/>
        </w:rPr>
        <w:t xml:space="preserve">, (b)(2), (b)(3),</w:t>
      </w:r>
      <w:r>
        <w:t xml:space="preserve"> </w:t>
      </w:r>
      <w:r>
        <w:t xml:space="preserve">or </w:t>
      </w:r>
      <w:r>
        <w:rPr>
          <w:u w:val="single"/>
        </w:rPr>
        <w:t xml:space="preserve">(b-1)</w:t>
      </w:r>
      <w:r>
        <w:t xml:space="preserve"> </w:t>
      </w:r>
      <w:r>
        <w:t xml:space="preserve">[</w:t>
      </w:r>
      <w:r>
        <w:rPr>
          <w:strike/>
        </w:rPr>
        <w:t xml:space="preserve">(2)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481.1151(c), 481.116(f),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481.116(b), 481.1161(b)(1) or (2), 481.117(b), 481.118(b), or 481.121(b)(1)</w:t>
      </w:r>
      <w:r>
        <w:rPr>
          <w:u w:val="single"/>
        </w:rPr>
        <w:t xml:space="preserve">, (b)(2), (b)(3),</w:t>
      </w:r>
      <w:r>
        <w:t xml:space="preserve"> or </w:t>
      </w:r>
      <w:r>
        <w:rPr>
          <w:u w:val="single"/>
        </w:rPr>
        <w:t xml:space="preserve">(b-1)</w:t>
      </w:r>
      <w:r>
        <w:t xml:space="preserve"> </w:t>
      </w:r>
      <w:r>
        <w:t xml:space="preserve">[</w:t>
      </w:r>
      <w:r>
        <w:rPr>
          <w:strike/>
        </w:rPr>
        <w:t xml:space="preserve">(2)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481.116(f),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481.116(g),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481.1161(b)(1) or (2), 481.117(b), 481.118(b), or 481.121(b)(1)</w:t>
      </w:r>
      <w:r>
        <w:rPr>
          <w:u w:val="single"/>
        </w:rPr>
        <w:t xml:space="preserve">, (b)(2), (b)(3),</w:t>
      </w:r>
      <w:r>
        <w:t xml:space="preserve"> or </w:t>
      </w:r>
      <w:r>
        <w:rPr>
          <w:u w:val="single"/>
        </w:rPr>
        <w:t xml:space="preserve">(b-1)</w:t>
      </w:r>
      <w:r>
        <w:t xml:space="preserve"> </w:t>
      </w:r>
      <w:r>
        <w:t xml:space="preserve">[</w:t>
      </w:r>
      <w:r>
        <w:rPr>
          <w:strike/>
        </w:rPr>
        <w:t xml:space="preserve">(2)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481.1161(d),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481.117(b), 481.118(b), or 481.121(b)(1)</w:t>
      </w:r>
      <w:r>
        <w:rPr>
          <w:u w:val="single"/>
        </w:rPr>
        <w:t xml:space="preserve">, (b)(2), (b)(3),</w:t>
      </w:r>
      <w:r>
        <w:t xml:space="preserve"> or </w:t>
      </w:r>
      <w:r>
        <w:rPr>
          <w:u w:val="single"/>
        </w:rPr>
        <w:t xml:space="preserve">(b-1)</w:t>
      </w:r>
      <w:r>
        <w:t xml:space="preserve"> </w:t>
      </w:r>
      <w:r>
        <w:t xml:space="preserve">[</w:t>
      </w:r>
      <w:r>
        <w:rPr>
          <w:strike/>
        </w:rPr>
        <w:t xml:space="preserve">(2)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w:t>
      </w:r>
      <w:r>
        <w:t xml:space="preserve">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481.118(b), or 481.121(b)(1)</w:t>
      </w:r>
      <w:r>
        <w:rPr>
          <w:u w:val="single"/>
        </w:rPr>
        <w:t xml:space="preserve">, (b)(2), (b)(3),</w:t>
      </w:r>
      <w:r>
        <w:t xml:space="preserve"> or </w:t>
      </w:r>
      <w:r>
        <w:rPr>
          <w:u w:val="single"/>
        </w:rPr>
        <w:t xml:space="preserve">(b-1)</w:t>
      </w:r>
      <w:r>
        <w:t xml:space="preserve"> </w:t>
      </w:r>
      <w:r>
        <w:t xml:space="preserve">[</w:t>
      </w:r>
      <w:r>
        <w:rPr>
          <w:strike/>
        </w:rPr>
        <w:t xml:space="preserve">(2)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or 481.121(b)(1)</w:t>
      </w:r>
      <w:r>
        <w:rPr>
          <w:u w:val="single"/>
        </w:rPr>
        <w:t xml:space="preserve">, (b)(2), (b)(3),</w:t>
      </w:r>
      <w:r>
        <w:t xml:space="preserve"> or </w:t>
      </w:r>
      <w:r>
        <w:rPr>
          <w:u w:val="single"/>
        </w:rPr>
        <w:t xml:space="preserve">(b-1)</w:t>
      </w:r>
      <w:r>
        <w:t xml:space="preserve"> </w:t>
      </w:r>
      <w:r>
        <w:t xml:space="preserve">[</w:t>
      </w:r>
      <w:r>
        <w:rPr>
          <w:strike/>
        </w:rPr>
        <w:t xml:space="preserve">(2)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w:t>
      </w:r>
      <w:r>
        <w:rPr>
          <w:u w:val="single"/>
        </w:rPr>
        <w:t xml:space="preserve">, (b)(2), (b)(3),</w:t>
      </w:r>
      <w:r>
        <w:t xml:space="preserve"> or </w:t>
      </w:r>
      <w:r>
        <w:rPr>
          <w:u w:val="single"/>
        </w:rPr>
        <w:t xml:space="preserve">(b-1)</w:t>
      </w:r>
      <w:r>
        <w:t xml:space="preserve"> </w:t>
      </w:r>
      <w:r>
        <w:t xml:space="preserve">[</w:t>
      </w:r>
      <w:r>
        <w:rPr>
          <w:strike/>
        </w:rPr>
        <w:t xml:space="preserve">(2)</w:t>
      </w:r>
      <w:r>
        <w:t xml:space="preserve">], or an offense under Section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481.121, Health and Safety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w:t>
      </w:r>
      <w:r>
        <w:rPr>
          <w:u w:val="single"/>
        </w:rPr>
        <w:t xml:space="preserve">C</w:t>
      </w:r>
      <w:r>
        <w:t xml:space="preserve"> [</w:t>
      </w:r>
      <w:r>
        <w:rPr>
          <w:strike/>
        </w:rPr>
        <w:t xml:space="preserve">B</w:t>
      </w:r>
      <w:r>
        <w:t xml:space="preserve">] misdemeanor if the amount of marihuana possessed is two ounces or less</w:t>
      </w:r>
      <w:r>
        <w:rPr>
          <w:u w:val="single"/>
        </w:rPr>
        <w:t xml:space="preserve">, except as provided by Subsection (b-1)</w:t>
      </w:r>
      <w:r>
        <w:t xml:space="preserve">;</w:t>
      </w:r>
    </w:p>
    <w:p w:rsidR="003F3435" w:rsidRDefault="0032493E">
      <w:pPr>
        <w:spacing w:line="480" w:lineRule="auto"/>
        <w:ind w:firstLine="1440"/>
        <w:jc w:val="both"/>
      </w:pPr>
      <w:r>
        <w:t xml:space="preserve">(2)</w:t>
      </w:r>
      <w:r xml:space="preserve">
        <w:t> </w:t>
      </w:r>
      <w:r xml:space="preserve">
        <w:t> </w:t>
      </w:r>
      <w:r>
        <w:t xml:space="preserve">a Class </w:t>
      </w:r>
      <w:r>
        <w:rPr>
          <w:u w:val="single"/>
        </w:rPr>
        <w:t xml:space="preserve">B</w:t>
      </w:r>
      <w:r>
        <w:t xml:space="preserve"> </w:t>
      </w:r>
      <w:r>
        <w:t xml:space="preserve">[</w:t>
      </w:r>
      <w:r>
        <w:rPr>
          <w:strike/>
        </w:rPr>
        <w:t xml:space="preserve">A</w:t>
      </w:r>
      <w:r>
        <w:t xml:space="preserve">] misdemeanor if the amount of marihuana possessed is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w:t>
      </w:r>
      <w:r>
        <w:t xml:space="preserve"> </w:t>
      </w:r>
      <w:r>
        <w:rPr>
          <w:u w:val="single"/>
        </w:rPr>
        <w:t xml:space="preserve">Class A misdemeanor</w:t>
      </w:r>
      <w:r>
        <w:t xml:space="preserve"> </w:t>
      </w:r>
      <w:r>
        <w:t xml:space="preserve">[</w:t>
      </w:r>
      <w:r>
        <w:rPr>
          <w:strike/>
        </w:rPr>
        <w:t xml:space="preserve">state jail felony</w:t>
      </w:r>
      <w:r>
        <w:t xml:space="preserve">] if the amount of marihuana possessed is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w:t>
      </w:r>
      <w:r>
        <w:rPr>
          <w:u w:val="single"/>
        </w:rPr>
        <w:t xml:space="preserve">state jail</w:t>
      </w:r>
      <w:r>
        <w:t xml:space="preserve"> </w:t>
      </w:r>
      <w:r>
        <w:t xml:space="preserve">felony [</w:t>
      </w:r>
      <w:r>
        <w:rPr>
          <w:strike/>
        </w:rPr>
        <w:t xml:space="preserve">of the third degree</w:t>
      </w:r>
      <w:r>
        <w:t xml:space="preserve">] if the amount of marihuana possessed is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w:t>
      </w:r>
      <w:r>
        <w:rPr>
          <w:u w:val="single"/>
        </w:rPr>
        <w:t xml:space="preserve">third</w:t>
      </w:r>
      <w:r>
        <w:t xml:space="preserve"> </w:t>
      </w:r>
      <w:r>
        <w:t xml:space="preserve">[</w:t>
      </w:r>
      <w:r>
        <w:rPr>
          <w:strike/>
        </w:rPr>
        <w:t xml:space="preserve">second</w:t>
      </w:r>
      <w:r>
        <w:t xml:space="preserve">] degree if the amount of marihuana possessed is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second degree</w:t>
      </w:r>
      <w:r>
        <w:t xml:space="preserve"> </w:t>
      </w:r>
      <w:r>
        <w:t xml:space="preserve">[</w:t>
      </w:r>
      <w:r>
        <w:rPr>
          <w:strike/>
        </w:rPr>
        <w:t xml:space="preserve">punishable by imprisonment in the Texas Department of Criminal Justice for life or for a term of not more than 99 years or less than 5 years, and a fine not to exceed $50,000,</w:t>
      </w:r>
      <w:r>
        <w:t xml:space="preserve">] if the amount of marihuana possessed is more than 2,000 pounds.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under Subsection (b)(1) is a Class B misdemeanor if it is shown on the trial of the offense that the defendant has been previously convicted three or more times of an offense involving the possession of marihuana and each prior offense was committed within the 24-month period preceding the date of the commission of the instant offense.  For purposes of this subsection, "offense involving the possession of marihuana"</w:t>
      </w:r>
      <w:r>
        <w:rPr>
          <w:u w:val="single"/>
        </w:rPr>
        <w:t xml:space="preserve"> </w:t>
      </w:r>
      <w:r>
        <w:rPr>
          <w:u w:val="single"/>
        </w:rPr>
        <w:t xml:space="preserve">means an offense under this section or an offense under the laws of another state that contains elements substantially similar to the elements of an offense under this section.</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w:t>
      </w:r>
      <w:r>
        <w:rPr>
          <w:u w:val="single"/>
        </w:rPr>
        <w:t xml:space="preserve">, (b)(2), (b)(3),</w:t>
      </w:r>
      <w:r>
        <w:t xml:space="preserve"> or </w:t>
      </w:r>
      <w:r>
        <w:rPr>
          <w:u w:val="single"/>
        </w:rPr>
        <w:t xml:space="preserve">(b-1)</w:t>
      </w:r>
      <w:r>
        <w:t xml:space="preserve"> </w:t>
      </w:r>
      <w:r>
        <w:t xml:space="preserve">[</w:t>
      </w:r>
      <w:r>
        <w:rPr>
          <w:strike/>
        </w:rPr>
        <w:t xml:space="preserve">(2)</w:t>
      </w:r>
      <w:r>
        <w:t xml:space="preserve">]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481.125(h),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w:t>
      </w:r>
      <w:r>
        <w:rPr>
          <w:u w:val="single"/>
        </w:rPr>
        <w:t xml:space="preserve">, (b)(2), (b)(3),</w:t>
      </w:r>
      <w:r>
        <w:t xml:space="preserve"> or </w:t>
      </w:r>
      <w:r>
        <w:rPr>
          <w:u w:val="single"/>
        </w:rPr>
        <w:t xml:space="preserve">(b-1)</w:t>
      </w:r>
      <w:r>
        <w:t xml:space="preserve"> </w:t>
      </w:r>
      <w:r>
        <w:t xml:space="preserve">[</w:t>
      </w:r>
      <w:r>
        <w:rPr>
          <w:strike/>
        </w:rPr>
        <w:t xml:space="preserve">(2)</w:t>
      </w:r>
      <w:r>
        <w:t xml:space="preserve">], or an offense under Section 481.119(b),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481.126(a),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an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481.121(a) that is punishable under Section </w:t>
      </w:r>
      <w:r>
        <w:rPr>
          <w:u w:val="single"/>
        </w:rPr>
        <w:t xml:space="preserve">481.121(b)(6)</w:t>
      </w:r>
      <w:r>
        <w:t xml:space="preserve"> [</w:t>
      </w:r>
      <w:r>
        <w:rPr>
          <w:strike/>
        </w:rPr>
        <w:t xml:space="preserve">481.121(b)(5)</w:t>
      </w:r>
      <w:r>
        <w:t xml:space="preserve">];</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481.121(a) that is punishable under Section </w:t>
      </w:r>
      <w:r>
        <w:rPr>
          <w:u w:val="single"/>
        </w:rPr>
        <w:t xml:space="preserve">481.121(b)(6)</w:t>
      </w:r>
      <w:r>
        <w:t xml:space="preserve">  [</w:t>
      </w:r>
      <w:r>
        <w:rPr>
          <w:strike/>
        </w:rPr>
        <w:t xml:space="preserve">481.121(b)(5)</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481.134(c), Health and Safety Code, as amended by Chapters 584 (S.B. 768) and 807 (H.B. 1540),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481.1123(c), (d), (e), or (f), 481.113(c), (d), or (e), 481.114(c), (d), or (e), 481.115(c)-(f), 481.1151(b)(2), (3), (4), or (5), 481.116(c), (d), or (e), 481.1161(b)(4), (5), or (6), 481.117(c), (d), or (e), 481.118(c), (d), or (e), 481.120(b)(4), (5), or (6), or </w:t>
      </w:r>
      <w:r>
        <w:rPr>
          <w:u w:val="single"/>
        </w:rPr>
        <w:t xml:space="preserve">481.121(b)(5)</w:t>
      </w:r>
      <w:r>
        <w:t xml:space="preserve"> </w:t>
      </w:r>
      <w:r>
        <w:t xml:space="preserve">[</w:t>
      </w:r>
      <w:r>
        <w:rPr>
          <w:strike/>
        </w:rPr>
        <w:t xml:space="preserve">481.121(b)(4), (5),</w:t>
      </w:r>
      <w:r>
        <w:t xml:space="preserve">]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481.134(d), (e), and (f),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481.114(b), 481.115(b), 481.1151(b)(1), 481.116(b), 481.1161(b)(3), 481.120(b)(3), or </w:t>
      </w:r>
      <w:r>
        <w:rPr>
          <w:u w:val="single"/>
        </w:rPr>
        <w:t xml:space="preserve">481.121(b)(4)</w:t>
      </w:r>
      <w:r>
        <w:t xml:space="preserve"> [</w:t>
      </w:r>
      <w:r>
        <w:rPr>
          <w:strike/>
        </w:rPr>
        <w:t xml:space="preserve">481.121(b)(3)</w:t>
      </w:r>
      <w:r>
        <w:t xml:space="preserve">]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(e)</w:t>
      </w:r>
      <w:r xml:space="preserve">
        <w:t> </w:t>
      </w:r>
      <w:r xml:space="preserve">
        <w:t> </w:t>
      </w:r>
      <w:r>
        <w:t xml:space="preserve">An offense otherwise punishable under Section 481.117(b), 481.119(a), 481.120(b)(2), or </w:t>
      </w:r>
      <w:r>
        <w:rPr>
          <w:u w:val="single"/>
        </w:rPr>
        <w:t xml:space="preserve">481.121(b)(3)</w:t>
      </w:r>
      <w:r>
        <w:t xml:space="preserve"> [</w:t>
      </w:r>
      <w:r>
        <w:rPr>
          <w:strike/>
        </w:rPr>
        <w:t xml:space="preserve">481.121(b)(2)</w:t>
      </w:r>
      <w:r>
        <w:t xml:space="preserve">]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(f)</w:t>
      </w:r>
      <w:r xml:space="preserve">
        <w:t> </w:t>
      </w:r>
      <w:r xml:space="preserve">
        <w:t> </w:t>
      </w:r>
      <w:r>
        <w:t xml:space="preserve">An offense otherwise punishable under Section 481.118(b), 481.119(b), 481.120(b)(1), or </w:t>
      </w:r>
      <w:r>
        <w:rPr>
          <w:u w:val="single"/>
        </w:rPr>
        <w:t xml:space="preserve">481.121(b)(2) or (b-1)</w:t>
      </w:r>
      <w:r>
        <w:t xml:space="preserve"> [</w:t>
      </w:r>
      <w:r>
        <w:rPr>
          <w:strike/>
        </w:rPr>
        <w:t xml:space="preserve">481.121(b)(1)</w:t>
      </w:r>
      <w:r>
        <w:t xml:space="preserve">]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w:t>
      </w:r>
      <w:r>
        <w:rPr>
          <w:u w:val="single"/>
        </w:rPr>
        <w:t xml:space="preserve">, (b)(2), (b)(3),</w:t>
      </w:r>
      <w:r>
        <w:t xml:space="preserve"> or </w:t>
      </w:r>
      <w:r>
        <w:rPr>
          <w:u w:val="single"/>
        </w:rPr>
        <w:t xml:space="preserve">(b-1)</w:t>
      </w:r>
      <w:r>
        <w:t xml:space="preserve"> </w:t>
      </w:r>
      <w:r>
        <w:t xml:space="preserve">[</w:t>
      </w:r>
      <w:r>
        <w:rPr>
          <w:strike/>
        </w:rPr>
        <w:t xml:space="preserve">(2)</w:t>
      </w:r>
      <w:r>
        <w:t xml:space="preserve">], or an offense under Section 481.119(b), 481.125(a),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w:t>
      </w:r>
      <w:r>
        <w:rPr>
          <w:u w:val="single"/>
        </w:rPr>
        <w:t xml:space="preserve">, (b)(2), (b)(3),</w:t>
      </w:r>
      <w:r>
        <w:t xml:space="preserve"> or </w:t>
      </w:r>
      <w:r>
        <w:rPr>
          <w:u w:val="single"/>
        </w:rPr>
        <w:t xml:space="preserve">(b-1)</w:t>
      </w:r>
      <w:r>
        <w:t xml:space="preserve"> </w:t>
      </w:r>
      <w:r>
        <w:t xml:space="preserve">[</w:t>
      </w:r>
      <w:r>
        <w:rPr>
          <w:strike/>
        </w:rPr>
        <w:t xml:space="preserve">(2)</w:t>
      </w:r>
      <w:r>
        <w:t xml:space="preserve">], or an offense under Section 481.119(b), 481.125(a), or 483.041(a);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483.041(e);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