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Anchía</w:t>
      </w:r>
      <w:r xml:space="preserve">
        <w:tab wTab="150" tlc="none" cTlc="0"/>
      </w:r>
      <w:r>
        <w:t xml:space="preserve">H.B.</w:t>
      </w:r>
      <w:r xml:space="preserve">
        <w:t> </w:t>
      </w:r>
      <w:r>
        <w:t xml:space="preserve">No.</w:t>
      </w:r>
      <w:r xml:space="preserve">
        <w:t> </w:t>
      </w:r>
      <w:r>
        <w:t xml:space="preserve">2449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Dallas Municipal Management District; providing authority to issue bonds; providing authority to impose assessments and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 Subtitle C, Title 4, Special District Local Laws Code, is amended by adding a new Chapter_____ to read as follows:</w:t>
      </w:r>
    </w:p>
    <w:p w:rsidR="003F3435" w:rsidRDefault="0032493E">
      <w:pPr>
        <w:spacing w:line="480" w:lineRule="auto"/>
        <w:jc w:val="center"/>
      </w:pPr>
      <w:r>
        <w:rPr>
          <w:u w:val="single"/>
        </w:rPr>
        <w:t xml:space="preserve">CHAPTER . DALLAS MUNICIPAL MANAGEMENT DISTRICT</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the City of Dallas.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"County" means Dallas County.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"District" means the Dallas Municipal Management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3989.0102.</w:t>
      </w:r>
      <w:r>
        <w:rPr>
          <w:u w:val="single"/>
        </w:rPr>
        <w:t xml:space="preserve"> </w:t>
      </w:r>
      <w:r>
        <w:rPr>
          <w:u w:val="single"/>
        </w:rPr>
        <w:t xml:space="preserve"> </w:t>
      </w:r>
      <w:r>
        <w:rPr>
          <w:u w:val="single"/>
        </w:rPr>
        <w:t xml:space="preserve">NATURE OF DISTRICT.  The Dallas Municipal Management District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or the city from providing the level of services provided as of the effective date of the Act enacting this chapter to the area in the district. The district is created to supplement and not to supplant county or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eliminating homelessness and establishing a means to address related social, medical, or mental health needs;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preventing dislocation of residents and providing affordable housing.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3989.0105.</w:t>
      </w:r>
      <w:r>
        <w:rPr>
          <w:u w:val="single"/>
        </w:rPr>
        <w:t xml:space="preserve"> </w:t>
      </w:r>
      <w:r>
        <w:rPr>
          <w:u w:val="single"/>
        </w:rPr>
        <w:t xml:space="preserve"> </w:t>
      </w:r>
      <w:r>
        <w:rPr>
          <w:u w:val="single"/>
        </w:rPr>
        <w:t xml:space="preserve">INITIAL DISTRICT TERRITORY.  The district is initially composed of the territory described by Section 2 of the Act enacting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3989.0106.</w:t>
      </w:r>
      <w:r>
        <w:rPr>
          <w:u w:val="single"/>
        </w:rPr>
        <w:t xml:space="preserve"> </w:t>
      </w:r>
      <w:r>
        <w:rPr>
          <w:u w:val="single"/>
        </w:rPr>
        <w:t xml:space="preserve"> </w:t>
      </w:r>
      <w:r>
        <w:rPr>
          <w:u w:val="single"/>
        </w:rPr>
        <w:t xml:space="preserve">ELIGIBILITY FOR INCLUSION IN SPECIAL ZONES.  (a)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enterprise zone created under Chapter 2303,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380.002(b), Local Government Code, including the right to pledge the money as security for any bonds issued by the district for an improvement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3989.0201.</w:t>
      </w:r>
      <w:r>
        <w:rPr>
          <w:u w:val="single"/>
        </w:rPr>
        <w:t xml:space="preserve"> </w:t>
      </w:r>
      <w:r>
        <w:rPr>
          <w:u w:val="single"/>
        </w:rPr>
        <w:t xml:space="preserve"> </w:t>
      </w:r>
      <w:r>
        <w:rPr>
          <w:u w:val="single"/>
        </w:rPr>
        <w:t xml:space="preserve">BOARD OF DIRECTORS; TERMS. The district is governed by a board consisting of the members of the Dallas City Council.</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3989.0301.</w:t>
      </w:r>
      <w:r>
        <w:rPr>
          <w:u w:val="single"/>
        </w:rPr>
        <w:t xml:space="preserve"> </w:t>
      </w:r>
      <w:r>
        <w:rPr>
          <w:u w:val="single"/>
        </w:rPr>
        <w:t xml:space="preserve"> </w:t>
      </w:r>
      <w:r>
        <w:rPr>
          <w:u w:val="single"/>
        </w:rPr>
        <w:t xml:space="preserve">GENERAL POWERS AND DUTIES.  (a)  The district has the powers and duties necessary to accomplish the purposes for which the district is created.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adopt a comprehensive plan for accomplishing the purposes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3989.0303.</w:t>
      </w:r>
      <w:r>
        <w:rPr>
          <w:u w:val="single"/>
        </w:rPr>
        <w:t xml:space="preserve"> </w:t>
      </w:r>
      <w:r>
        <w:rPr>
          <w:u w:val="single"/>
        </w:rPr>
        <w:t xml:space="preserve"> </w:t>
      </w:r>
      <w:r>
        <w:rPr>
          <w:u w:val="single"/>
        </w:rPr>
        <w:t xml:space="preserve">NONPROFIT CORPORATION.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rPr>
          <w:u w:val="single"/>
        </w:rPr>
        <w:t xml:space="preserve">Sec. 3989.0304. LAW ENFORCEMENT SERVICES. To protect the public interest, the district may contract with a qualified party, including the county or the city,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3989.0305.</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3989.0306.</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3989.0307.</w:t>
      </w:r>
      <w:r>
        <w:rPr>
          <w:u w:val="single"/>
        </w:rPr>
        <w:t xml:space="preserve"> </w:t>
      </w:r>
      <w:r>
        <w:rPr>
          <w:u w:val="single"/>
        </w:rPr>
        <w:t xml:space="preserve"> </w:t>
      </w:r>
      <w:r>
        <w:rPr>
          <w:u w:val="single"/>
        </w:rPr>
        <w:t xml:space="preserve">IMPROVEMENTS.  (a)  Notwithstanding any other law, including Chapter 26, Parks and Wildlife Code, the district may acquire, lease as lessor or lessee, construct, develop, own, operate, and maintain any improvement, structure, or facility for any use that accomplishes the purposes of this Act and that otherwise complies with the City’s zoning and land use regulations.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sell or lease of any improvements or the sell or lease of any air rights, regardless of the terms or lengths of said conveyances are exempt from the provisions of Chapter 253,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3989.0309.</w:t>
      </w:r>
      <w:r>
        <w:rPr>
          <w:u w:val="single"/>
        </w:rPr>
        <w:t xml:space="preserve"> </w:t>
      </w:r>
      <w:r>
        <w:rPr>
          <w:u w:val="single"/>
        </w:rPr>
        <w:t xml:space="preserve"> </w:t>
      </w:r>
      <w:r>
        <w:rPr>
          <w:u w:val="single"/>
        </w:rPr>
        <w:t xml:space="preserve">DISBURSEMENTS AND TRANSFERS OF MONEY.  The board shall establish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3989.0310.</w:t>
      </w:r>
      <w:r>
        <w:rPr>
          <w:u w:val="single"/>
        </w:rPr>
        <w:t xml:space="preserve"> </w:t>
      </w:r>
      <w:r>
        <w:rPr>
          <w:u w:val="single"/>
        </w:rPr>
        <w:t xml:space="preserve"> </w:t>
      </w:r>
      <w:r>
        <w:rPr>
          <w:u w:val="single"/>
        </w:rPr>
        <w:t xml:space="preserve">PUBLIC IMPROVEMENT DISTRICT POWERS.  The district has the powers provided by Chapter 372, Local Government Code, to a municipality or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3989.0311.</w:t>
      </w:r>
      <w:r>
        <w:rPr>
          <w:u w:val="single"/>
        </w:rPr>
        <w:t xml:space="preserve"> </w:t>
      </w:r>
      <w:r>
        <w:rPr>
          <w:u w:val="single"/>
        </w:rPr>
        <w:t xml:space="preserve"> </w:t>
      </w:r>
      <w:r>
        <w:rPr>
          <w:u w:val="single"/>
        </w:rPr>
        <w:t xml:space="preserve">RATES, FEES, AND CHARGES.  (a)  The district may establish, revise, repeal, enforce, and collect rates, fees, and charges for the enjoyment, sale, rental, or other use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improvement project;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product resulting from an improvement project;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another district facility, service, or property.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Chapter 272, Local Government Code, does not apply to the sell, lease, rental or conveyance of district property.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3989.0312.</w:t>
      </w:r>
      <w:r>
        <w:rPr>
          <w:u w:val="single"/>
        </w:rPr>
        <w:t xml:space="preserve"> </w:t>
      </w:r>
      <w:r>
        <w:rPr>
          <w:u w:val="single"/>
        </w:rPr>
        <w:t xml:space="preserve"> </w:t>
      </w:r>
      <w:r>
        <w:rPr>
          <w:u w:val="single"/>
        </w:rPr>
        <w:t xml:space="preserve">BOARD DETERMINATION REQUIRED.  The district may not undertake an improvement project unless the board determines the project is necessary to accomplish a public purpose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3989.0313.</w:t>
      </w:r>
      <w:r>
        <w:rPr>
          <w:u w:val="single"/>
        </w:rPr>
        <w:t xml:space="preserve"> </w:t>
      </w:r>
      <w:r>
        <w:rPr>
          <w:u w:val="single"/>
        </w:rPr>
        <w:t xml:space="preserve"> </w:t>
      </w:r>
      <w:r>
        <w:rPr>
          <w:u w:val="single"/>
        </w:rPr>
        <w:t xml:space="preserve">LOCATION OF IMPROVEMENT PROJECT.  An improvement project may be located or provide service inside or outside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3989.0314.</w:t>
      </w:r>
      <w:r>
        <w:rPr>
          <w:u w:val="single"/>
        </w:rPr>
        <w:t xml:space="preserve"> </w:t>
      </w:r>
      <w:r>
        <w:rPr>
          <w:u w:val="single"/>
        </w:rPr>
        <w:t xml:space="preserve"> </w:t>
      </w:r>
      <w:r>
        <w:rPr>
          <w:u w:val="single"/>
        </w:rPr>
        <w:t xml:space="preserve">CITY REQUIREMENTS.  An improvement project in the district must comply with any applicable requirements of the city, including codes and ordinances, unless specifically waived or superseded by agreement with the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3989.0315.</w:t>
      </w:r>
      <w:r>
        <w:rPr>
          <w:u w:val="single"/>
        </w:rPr>
        <w:t xml:space="preserve"> </w:t>
      </w:r>
      <w:r>
        <w:rPr>
          <w:u w:val="single"/>
        </w:rPr>
        <w:t xml:space="preserve"> </w:t>
      </w:r>
      <w:r>
        <w:rPr>
          <w:u w:val="single"/>
        </w:rPr>
        <w:t xml:space="preserve">RULES, REGULATIONS, AND POWERS. Notwithstanding any other law the district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rules and regulations governing zoning and land use in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rules and regulations to promote the use of historically underutilized businesses for the provision of goods and services in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rules and regulations to minimize the effects of displacement and gentrification on nearby neighborhoods;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establish rules and regulations to assist the residents of nearby neighborhoods with home repair assistance and property tax relief.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3989.0316.</w:t>
      </w:r>
      <w:r>
        <w:rPr>
          <w:u w:val="single"/>
        </w:rPr>
        <w:t xml:space="preserve"> </w:t>
      </w:r>
      <w:r>
        <w:rPr>
          <w:u w:val="single"/>
        </w:rPr>
        <w:t xml:space="preserve"> </w:t>
      </w:r>
      <w:r>
        <w:rPr>
          <w:u w:val="single"/>
        </w:rPr>
        <w:t xml:space="preserve">ENFORCEMENT OF REAL PROPERTY RESTRICTIONS.  The district may enforce a real property restriction in the manner provided by Section 54.237, Water Code, if, in the reasonable judgment of the board, the enforcement of the restriction is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3989.0317.</w:t>
      </w:r>
      <w:r>
        <w:rPr>
          <w:u w:val="single"/>
        </w:rPr>
        <w:t xml:space="preserve"> </w:t>
      </w:r>
      <w:r>
        <w:rPr>
          <w:u w:val="single"/>
        </w:rPr>
        <w:t xml:space="preserve"> </w:t>
      </w:r>
      <w:r>
        <w:rPr>
          <w:u w:val="single"/>
        </w:rPr>
        <w:t xml:space="preserve">PROPERTY OF CERTAIN UTILITIES EXEMPT FROM ASSESSMENTS AND FEES.  The district may not impose an assessment, impact fee, or standby fee on the property, including the equipment, rights-of-way, easements, facilities, or improvements,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electric utility or a power generation company as defined by Section 31.002, Utilities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gas utility, as defined by Section 101.003 or 121.001, Utilities Code, or a person who owns pipelines used for the transportation or sale of oil or gas or a product or constituent of oil or gas;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person who owns pipelines used for the transportation or sale of carbon dioxide;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telecommunications provider as defined by Section 51.002, Utilities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cable service provider or video service provider as defined by Section 66.002, Utilities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3989.0318.</w:t>
      </w:r>
      <w:r>
        <w:rPr>
          <w:u w:val="single"/>
        </w:rPr>
        <w:t xml:space="preserve"> </w:t>
      </w:r>
      <w:r>
        <w:rPr>
          <w:u w:val="single"/>
        </w:rPr>
        <w:t xml:space="preserve"> </w:t>
      </w:r>
      <w:r>
        <w:rPr>
          <w:u w:val="single"/>
        </w:rPr>
        <w:t xml:space="preserve">NO TOLL ROADS.  The district may not construct, acquire, maintain, or operate a toll road.</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3989.0401.</w:t>
      </w:r>
      <w:r>
        <w:rPr>
          <w:u w:val="single"/>
        </w:rPr>
        <w:t xml:space="preserve"> </w:t>
      </w:r>
      <w:r>
        <w:rPr>
          <w:u w:val="single"/>
        </w:rPr>
        <w:t xml:space="preserve"> </w:t>
      </w:r>
      <w:r>
        <w:rPr>
          <w:u w:val="single"/>
        </w:rPr>
        <w:t xml:space="preserve">FINANCING SERVICES AND IMPROVEMENTS WITH ASSESSMENTS.  (a)  The board may finance a service or improvement project with assessments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would enforce an ad valorem tax lien against real property if the board were authorized to impose an ad valorem tax.</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3989.0403.</w:t>
      </w:r>
      <w:r>
        <w:rPr>
          <w:u w:val="single"/>
        </w:rPr>
        <w:t xml:space="preserve"> </w:t>
      </w:r>
      <w:r>
        <w:rPr>
          <w:u w:val="single"/>
        </w:rPr>
        <w:t xml:space="preserve"> </w:t>
      </w:r>
      <w:r>
        <w:rPr>
          <w:u w:val="single"/>
        </w:rPr>
        <w:t xml:space="preserve">RESIDENTIAL PROPERTY NOT EXEMPT. Sections 375.161 and 375.164, Local Government Code, do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3989.0404.</w:t>
      </w:r>
      <w:r>
        <w:rPr>
          <w:u w:val="single"/>
        </w:rPr>
        <w:t xml:space="preserve"> </w:t>
      </w:r>
      <w:r>
        <w:rPr>
          <w:u w:val="single"/>
        </w:rPr>
        <w:t xml:space="preserve"> </w:t>
      </w:r>
      <w:r>
        <w:rPr>
          <w:u w:val="single"/>
        </w:rPr>
        <w:t xml:space="preserve">COLLECTION OF ASSESSMENTS.  The district may contract as provided by Chapter 791, Government Code, with the commissioners court of the county for the assessment and collection of assessments imposed under this subchapter.</w:t>
      </w:r>
    </w:p>
    <w:p w:rsidR="003F3435" w:rsidRDefault="0032493E">
      <w:pPr>
        <w:spacing w:line="480" w:lineRule="auto"/>
        <w:jc w:val="center"/>
      </w:pPr>
      <w:r>
        <w:rPr>
          <w:u w:val="single"/>
        </w:rPr>
        <w:t xml:space="preserve">SUBCHAPTER E.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3989.0501.</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by public or private sale, bonds, notes, or other obligations payable wholly or partly from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issue, by public or private sale, bonds, notes, or other obligations payable wholly or partly from assessments in the manner provided by Subchapter A, Chapter 372, Local Government Code, if the improvement financed by an obligation issued under this section will be conveyed to or operated and maintained by a municipality or other retail utility provider pursuant to an agreement with the district entered into before the issuance of the obligation.</w:t>
      </w:r>
    </w:p>
    <w:p w:rsidR="003F3435" w:rsidRDefault="0032493E">
      <w:pPr>
        <w:spacing w:line="480" w:lineRule="auto"/>
        <w:jc w:val="center"/>
      </w:pPr>
      <w:r>
        <w:rPr>
          <w:u w:val="single"/>
        </w:rPr>
        <w:t xml:space="preserve">SUBCHAPTER F. REBATES, REFUNDS, AND PAYMENTS OF CERTAIN ELIGIBLE TAX PROCEEDS</w:t>
      </w:r>
    </w:p>
    <w:p w:rsidR="003F3435" w:rsidRDefault="0032493E">
      <w:pPr>
        <w:spacing w:line="480" w:lineRule="auto"/>
        <w:ind w:firstLine="720"/>
        <w:jc w:val="both"/>
      </w:pPr>
      <w:r>
        <w:rPr>
          <w:u w:val="single"/>
        </w:rPr>
        <w:t xml:space="preserve">(a)</w:t>
      </w:r>
      <w:r>
        <w:rPr>
          <w:u w:val="single"/>
        </w:rPr>
        <w:t xml:space="preserve"> </w:t>
      </w:r>
      <w:r>
        <w:rPr>
          <w:u w:val="single"/>
        </w:rPr>
        <w:t xml:space="preserve"> </w:t>
      </w:r>
      <w:r>
        <w:rPr>
          <w:u w:val="single"/>
        </w:rPr>
        <w:t xml:space="preserve">For a period that may not exceed 10 years, a governmental body, including a municipality, county, or political subdivision, may agree to rebate, refund, or pay eligible taxable proceeds to the district that were generated or received from taxable entities within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agreement under this section must be in writing, contain an expiration date, and require the beneficiary to provide documentation necessary to support a claim.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governmental body that makes an agreement under this section shall make the rebate, refund, or payment directly to the beneficiary.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this section, "eligible taxable proceeds" means taxable proceeds generated, paid, or collected by any person or business located within the district, including hotel occupancy taxes, ad valorem taxes, sales and use taxes, and mixed beverage taxes.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the comptroller shall deposit eligible taxable proceeds that were collected by or forwarded to the comptroller, and to which the district is entitled according to an agreement under this section, in trust in a separate suspense account of the project. A suspense account is outside the state treasury, and the comptroller may make a rebate, refund, or payment authorized by this section without the necessity of an appropriation. The comptroller shall rebate, refund, or pay to each qualified hotel project eligible taxable proceeds to which the project is entitled under this section at least quarterly.</w:t>
      </w:r>
    </w:p>
    <w:p w:rsidR="003F3435" w:rsidRDefault="0032493E">
      <w:pPr>
        <w:spacing w:line="480" w:lineRule="auto"/>
        <w:jc w:val="center"/>
      </w:pPr>
      <w:r>
        <w:rPr>
          <w:u w:val="single"/>
        </w:rPr>
        <w:t xml:space="preserve">SUBCHAPTER G. EXPANSION OF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3989.0601.</w:t>
      </w:r>
      <w:r>
        <w:rPr>
          <w:u w:val="single"/>
        </w:rPr>
        <w:t xml:space="preserve"> </w:t>
      </w:r>
      <w:r>
        <w:rPr>
          <w:u w:val="single"/>
        </w:rPr>
        <w:t xml:space="preserve"> </w:t>
      </w:r>
      <w:r>
        <w:rPr>
          <w:u w:val="single"/>
        </w:rPr>
        <w:t xml:space="preserve">The board may at any time by resolution add land to the district that is contiguous to the district and owned by the City of Dallas.</w:t>
      </w:r>
    </w:p>
    <w:p w:rsidR="003F3435" w:rsidRDefault="0032493E">
      <w:pPr>
        <w:spacing w:line="480" w:lineRule="auto"/>
        <w:jc w:val="center"/>
      </w:pPr>
      <w:r>
        <w:rPr>
          <w:u w:val="single"/>
        </w:rPr>
        <w:t xml:space="preserve">SUBCHAPTER H.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3989.0901.</w:t>
      </w:r>
      <w:r>
        <w:rPr>
          <w:u w:val="single"/>
        </w:rPr>
        <w:t xml:space="preserve"> </w:t>
      </w:r>
      <w:r>
        <w:rPr>
          <w:u w:val="single"/>
        </w:rPr>
        <w:t xml:space="preserve"> </w:t>
      </w:r>
      <w:r>
        <w:rPr>
          <w:u w:val="single"/>
        </w:rPr>
        <w:t xml:space="preserve">DISSOLUTION.  (a)  The board by majority vote may dissolve the district at any time.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city is not liable for district debts or obligations following dissolution under this subchapter.</w:t>
      </w:r>
    </w:p>
    <w:p w:rsidR="003F3435" w:rsidRDefault="0032493E">
      <w:pPr>
        <w:spacing w:line="480" w:lineRule="auto"/>
        <w:ind w:firstLine="720"/>
        <w:jc w:val="both"/>
      </w:pPr>
      <w:r>
        <w:t xml:space="preserve">SECTION ___. Sec. . INCREMENTAL STATE TAX REVENUE. (a) In this section:</w:t>
      </w:r>
    </w:p>
    <w:p w:rsidR="003F3435" w:rsidRDefault="0032493E">
      <w:pPr>
        <w:spacing w:line="480" w:lineRule="auto"/>
        <w:jc w:val="both"/>
      </w:pPr>
      <w:r>
        <w:t xml:space="preserve">“Base year amount” means the amount of state tax revenue collected in the district during the calendar year in which the board designates a base year.</w:t>
      </w:r>
    </w:p>
    <w:p w:rsidR="003F3435" w:rsidRDefault="0032493E">
      <w:pPr>
        <w:spacing w:line="480" w:lineRule="auto"/>
        <w:jc w:val="both"/>
      </w:pPr>
      <w:r>
        <w:t xml:space="preserve">“Incremental state tax revenue” means the amount in any calendar year by which state tax revenue generated within the district exceeds the base year amount.</w:t>
      </w:r>
    </w:p>
    <w:p w:rsidR="003F3435" w:rsidRDefault="0032493E">
      <w:pPr>
        <w:spacing w:line="480" w:lineRule="auto"/>
        <w:jc w:val="both"/>
      </w:pPr>
      <w:r>
        <w:t xml:space="preserve">“State tax revenue” means the state sales and use taxes paid or collected within the district pursuant to Chapter 151, Tax Code; state hotel occupancy taxes paid or collected within the district pursuant to Chapter 156, Tax Code; and tax revenue collected from all permittees within the district under Chapter 183, Tax Code, excluding revenue disbursed by the comptroller under Section 183.051(b), Tax Code.</w:t>
      </w:r>
    </w:p>
    <w:p w:rsidR="003F3435" w:rsidRDefault="0032493E">
      <w:pPr>
        <w:spacing w:line="480" w:lineRule="auto"/>
        <w:ind w:firstLine="720"/>
        <w:jc w:val="both"/>
      </w:pPr>
      <w:r>
        <w:t xml:space="preserve">(b)</w:t>
      </w:r>
      <w:r xml:space="preserve">
        <w:t> </w:t>
      </w:r>
      <w:r xml:space="preserve">
        <w:t> </w:t>
      </w:r>
      <w:r>
        <w:t xml:space="preserve">The board by resolution may designate a date to establish a base year. The district shall receive a rebate, refund, or payment of 100 percent of the incremental state tax revenue paid or collected within the district for the first 30 years after the year in which the board designates a base year. The comptroller shall deposit the taxes in trust in a separate suspense account of the district. A suspense account is outside the state treasury, and the comptroller may make a rebate, refund, or payment authorized by this section without the necessity of an appropriation. The comptroller shall rebate, refund, or pay to the district all eligible incremental state tax revenue to which the district is entitled under this section at least quarterly.</w:t>
      </w:r>
    </w:p>
    <w:p w:rsidR="003F3435" w:rsidRDefault="0032493E">
      <w:pPr>
        <w:spacing w:line="480" w:lineRule="auto"/>
        <w:ind w:firstLine="720"/>
        <w:jc w:val="both"/>
      </w:pPr>
      <w:r>
        <w:t xml:space="preserve">(c)</w:t>
      </w:r>
      <w:r xml:space="preserve">
        <w:t> </w:t>
      </w:r>
      <w:r xml:space="preserve">
        <w:t> </w:t>
      </w:r>
      <w:r>
        <w:t xml:space="preserve">The board may pledge the revenue received under this section for the payment of bonds or other obligations issued or incurred to acquire, lease, construct, and equip hotels and any facilities ancillary to the hotels, convention center entertainment-related facilities, restaurants, retail establishments, residential buildings, office buildings, educational and community facilities, infrastructure necessary for public transit, street and water and sewer infrastructure, sporting and entertainment venues, and parking facilities within the district.</w:t>
      </w:r>
    </w:p>
    <w:p w:rsidR="003F3435" w:rsidRDefault="0032493E">
      <w:pPr>
        <w:spacing w:line="480" w:lineRule="auto"/>
        <w:ind w:firstLine="720"/>
        <w:jc w:val="both"/>
      </w:pPr>
      <w:r>
        <w:t xml:space="preserve">SECTION</w:t>
      </w:r>
      <w:r xml:space="preserve">
        <w:t> </w:t>
      </w:r>
      <w:r>
        <w:t xml:space="preserve">___.</w:t>
      </w:r>
      <w:r xml:space="preserve">
        <w:t> </w:t>
      </w:r>
      <w:r xml:space="preserve">
        <w:t> </w:t>
      </w:r>
      <w:r>
        <w:t xml:space="preserve">The Dallas Municipal Management District is a noncontiguous district that initially includes all the territory that, as of the effective date of this Act, is owned by the City of Dallas and lies within the boundaries of the Dallas Zoo and Fair Park.</w:t>
      </w:r>
    </w:p>
    <w:p w:rsidR="003F3435" w:rsidRDefault="0032493E">
      <w:pPr>
        <w:spacing w:line="480" w:lineRule="auto"/>
        <w:ind w:firstLine="720"/>
        <w:jc w:val="both"/>
      </w:pPr>
      <w:r>
        <w:t xml:space="preserve">SECTION</w:t>
      </w:r>
      <w:r xml:space="preserve">
        <w:t> </w:t>
      </w:r>
      <w:r>
        <w:t xml:space="preserve">___.</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w:t>
      </w:r>
      <w:r>
        <w:t xml:space="preserve">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___.</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