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88R9374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2459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violations and administrative penalties of the Employment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51.033 and 51.034, Labor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51, Labor Code, is amended by adding Sections 51.033 through 51.039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51.033.</w:t>
      </w:r>
      <w:r>
        <w:rPr>
          <w:u w:val="single"/>
        </w:rPr>
        <w:t xml:space="preserve"> </w:t>
      </w:r>
      <w:r>
        <w:rPr>
          <w:u w:val="single"/>
        </w:rPr>
        <w:t xml:space="preserve"> </w:t>
      </w:r>
      <w:r>
        <w:rPr>
          <w:u w:val="single"/>
        </w:rPr>
        <w:t xml:space="preserve">ADMINISTRATIVE PENALTY.  (a)  If a child labor investigator determines that a person who employs a child, or individual restricted by section 51.016(b), has violated this chapter or a rule adopted under this chapter, the investigator may assess an administrative penalty against that person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any prohibited acts;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w:t>
      </w:r>
      <w:r>
        <w:rPr>
          <w:u w:val="single"/>
        </w:rPr>
        <w:t xml:space="preserve"> </w:t>
      </w:r>
      <w:r>
        <w:rPr>
          <w:u w:val="single"/>
        </w:rPr>
        <w:t xml:space="preserve"> </w:t>
      </w:r>
      <w:r>
        <w:rPr>
          <w:u w:val="single"/>
        </w:rPr>
        <w:t xml:space="preserve">PRELIMINARY DETERMINATION ORDER.  (a)  If, after examination of a possible violation and the facts relating to that possible violation, the child labor investigator determines that a violation has occurred, the child labor investigator shall issue a preliminary determination order to the person charged with the violation.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preliminary determination order shall state the facts on which the preliminary determination order is based, the occurrence of a violation, the fact that an administrative penalty is to be imposed, and the amount of the penalty.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preliminary determination order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labor investigator shall mail notice of the preliminary determination order to the person's last known address, as reflected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51.0341.</w:t>
      </w:r>
      <w:r>
        <w:rPr>
          <w:u w:val="single"/>
        </w:rPr>
        <w:t xml:space="preserve"> </w:t>
      </w:r>
      <w:r>
        <w:rPr>
          <w:u w:val="single"/>
        </w:rPr>
        <w:t xml:space="preserve"> </w:t>
      </w:r>
      <w:r>
        <w:rPr>
          <w:u w:val="single"/>
        </w:rPr>
        <w:t xml:space="preserve">ESTABLISHMENT OF CHILD LABOR APPEAL TRIBUNALS.  (a)  The commission shall establish one or more impartial child labor appeal tribunals to hear and decide disputed preliminary determination orders if the commission determines that establishment of those tribunals is necessary to ensure prompt disposal of child labor cases on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child labor appeal tribunal shall be composed of a salaried examiner appointed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51.0342.</w:t>
      </w:r>
      <w:r>
        <w:rPr>
          <w:u w:val="single"/>
        </w:rPr>
        <w:t xml:space="preserve"> </w:t>
      </w:r>
      <w:r>
        <w:rPr>
          <w:u w:val="single"/>
        </w:rPr>
        <w:t xml:space="preserve"> </w:t>
      </w:r>
      <w:r>
        <w:rPr>
          <w:u w:val="single"/>
        </w:rPr>
        <w:t xml:space="preserve">REDETERMINATION BY CHILD LABOR INVESTIGATOR.  (a)  If the child labor investigator discovers an error in connection with a preliminary determination order or discovers additional information not previously available, the child labor investigator, within the period specified in section 51.035, may reconsider and reissue the preliminary determination order. An investigator's reissued preliminary determination order voids and replaces the order requiring correction.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reissued preliminary determination order becomes final unless a party files an appeal from the reissued preliminary determination order within the period specified in section 51.035. The period to request an appeal shall begin on the date the examiner mails the reissued preliminary determination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of this section, if a child labor investigator mails a preliminary determination order to a person's incorrect address solely because of the child labor investigator's own error, the child labor investigator may reissue a preliminary determination order to the party's correct address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w:t>
      </w:r>
      <w:r>
        <w:rPr>
          <w:u w:val="single"/>
        </w:rPr>
        <w:t xml:space="preserve"> </w:t>
      </w:r>
      <w:r>
        <w:rPr>
          <w:u w:val="single"/>
        </w:rPr>
        <w:t xml:space="preserve"> </w:t>
      </w:r>
      <w:r>
        <w:rPr>
          <w:u w:val="single"/>
        </w:rPr>
        <w:t xml:space="preserve">REQUEST FOR HEARING ON PRELIMINARY ORDER.  (a)  A person may request a hearing before a child labor appeal tribunal to appeal a preliminary determination order made under Section 51.034.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 for hearing must be made in writing not later than the 21st day after the date the child labor investigator mails the notice of the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51.0351.</w:t>
      </w:r>
      <w:r>
        <w:rPr>
          <w:u w:val="single"/>
        </w:rPr>
        <w:t xml:space="preserve"> </w:t>
      </w:r>
      <w:r>
        <w:rPr>
          <w:u w:val="single"/>
        </w:rPr>
        <w:t xml:space="preserve"> </w:t>
      </w:r>
      <w:r>
        <w:rPr>
          <w:u w:val="single"/>
        </w:rPr>
        <w:t xml:space="preserve">PRELIMINARY ORDER FINAL IF HEARING NOT REQUESTED.  If the person does not request a hearing to appeal a preliminary determination order within the period prescribed by Section 51.035, the order becomes the final order of the commission for all purposes, and the person is not entitled to judicial review of the order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51.0352.</w:t>
      </w:r>
      <w:r>
        <w:rPr>
          <w:u w:val="single"/>
        </w:rPr>
        <w:t xml:space="preserve"> </w:t>
      </w:r>
      <w:r>
        <w:rPr>
          <w:u w:val="single"/>
        </w:rPr>
        <w:t xml:space="preserve"> </w:t>
      </w:r>
      <w:r>
        <w:rPr>
          <w:u w:val="single"/>
        </w:rPr>
        <w:t xml:space="preserve">PAYMENT REQUIRED IF HEARING NOT REQUESTED.  A person that does not request a hearing within the period prescribed by Section 51.035 to appeal a preliminary determination order shall pay the penalty amount ordered to the commission not later than the 21st day after the date the commission mails notice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51.0353.</w:t>
      </w:r>
      <w:r>
        <w:rPr>
          <w:u w:val="single"/>
        </w:rPr>
        <w:t xml:space="preserve"> </w:t>
      </w:r>
      <w:r>
        <w:rPr>
          <w:u w:val="single"/>
        </w:rPr>
        <w:t xml:space="preserve"> </w:t>
      </w:r>
      <w:r>
        <w:rPr>
          <w:u w:val="single"/>
        </w:rPr>
        <w:t xml:space="preserve">NOTICE; TIME FOR HEARING.  (a)  A notice regarding an administrative hearing conducted under this subchapter must be mailed by the child labor appeal tribunal not later than the 21st day after the date a request for the hearing is received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45th day after the date a notice is mailed under Subsection (a), the tribunal shall conduct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51.0354.</w:t>
      </w:r>
      <w:r>
        <w:rPr>
          <w:u w:val="single"/>
        </w:rPr>
        <w:t xml:space="preserve"> </w:t>
      </w:r>
      <w:r>
        <w:rPr>
          <w:u w:val="single"/>
        </w:rPr>
        <w:t xml:space="preserve"> </w:t>
      </w:r>
      <w:r>
        <w:rPr>
          <w:u w:val="single"/>
        </w:rPr>
        <w:t xml:space="preserve">HEARING PROCEDURES.  (a)  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not subject to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51.0355.</w:t>
      </w:r>
      <w:r>
        <w:rPr>
          <w:u w:val="single"/>
        </w:rPr>
        <w:t xml:space="preserve"> </w:t>
      </w:r>
      <w:r>
        <w:rPr>
          <w:u w:val="single"/>
        </w:rPr>
        <w:t xml:space="preserve"> </w:t>
      </w:r>
      <w:r>
        <w:rPr>
          <w:u w:val="single"/>
        </w:rPr>
        <w:t xml:space="preserve">CONSIDERATION OF PRELIMINARY DETERMINATION ORDER.  The child labor appeal tribunal may modify, affirm, or rescind a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51.0356.</w:t>
      </w:r>
      <w:r>
        <w:rPr>
          <w:u w:val="single"/>
        </w:rPr>
        <w:t xml:space="preserve"> </w:t>
      </w:r>
      <w:r>
        <w:rPr>
          <w:u w:val="single"/>
        </w:rPr>
        <w:t xml:space="preserve"> </w:t>
      </w:r>
      <w:r>
        <w:rPr>
          <w:u w:val="single"/>
        </w:rPr>
        <w:t xml:space="preserve">ORDER AFTER HEARING.  After a hearing, the child labor appeal tribunal shall enter a written order for the payment of any penalty the child labor appeal tribunal assesses.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w:t>
      </w:r>
      <w:r>
        <w:rPr>
          <w:u w:val="single"/>
        </w:rPr>
        <w:t xml:space="preserve"> </w:t>
      </w:r>
      <w:r>
        <w:rPr>
          <w:u w:val="single"/>
        </w:rPr>
        <w:t xml:space="preserve"> </w:t>
      </w:r>
      <w:r>
        <w:rPr>
          <w:u w:val="single"/>
        </w:rPr>
        <w:t xml:space="preserve">NOTICE AND FINALITY OF ORDER.</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child labor appeal tribunal shall mail to each party to the appeal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order of the child labor appeal tribunal becomes final 14 days after the date on which it is mailed unless reopened by the child labor tribunal or a party to the decision initiates a further appeal to the commission as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51.0361.</w:t>
      </w:r>
      <w:r>
        <w:rPr>
          <w:u w:val="single"/>
        </w:rPr>
        <w:t xml:space="preserve"> </w:t>
      </w:r>
      <w:r>
        <w:rPr>
          <w:u w:val="single"/>
        </w:rPr>
        <w:t xml:space="preserve"> </w:t>
      </w:r>
      <w:r>
        <w:rPr>
          <w:u w:val="single"/>
        </w:rPr>
        <w:t xml:space="preserve">REMOVAL OR TRANSFER OF CLAIM PENDING BEFORE CHILD LABOR APPEAL TRIBUNAL.  (a)  The commission by order may remove to itself or transfer to another child labor appeal tribunal the proceedings pending before a child labor appeal tribunal.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promptly shall mail to the parties to the proceedings a notice of the order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quorum of the commission shall hear a proceeding removed to the commission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51.0362.</w:t>
      </w:r>
      <w:r>
        <w:rPr>
          <w:u w:val="single"/>
        </w:rPr>
        <w:t xml:space="preserve"> </w:t>
      </w:r>
      <w:r>
        <w:rPr>
          <w:u w:val="single"/>
        </w:rPr>
        <w:t xml:space="preserve"> </w:t>
      </w:r>
      <w:r>
        <w:rPr>
          <w:u w:val="single"/>
        </w:rPr>
        <w:t xml:space="preserve">COMMISSION REVIEW OF CHILD LABOR APPEAL TRIBUNAL ORDER.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its own motion: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modify, or set aside an order issued under Section 51.036 on the basis of the evidence previously submitted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the taking of additional evidence;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any of the parties affected by the order to initiate a further appeal before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51.0363.</w:t>
      </w:r>
      <w:r>
        <w:rPr>
          <w:u w:val="single"/>
        </w:rPr>
        <w:t xml:space="preserve"> </w:t>
      </w:r>
      <w:r>
        <w:rPr>
          <w:u w:val="single"/>
        </w:rPr>
        <w:t xml:space="preserve"> </w:t>
      </w:r>
      <w:r>
        <w:rPr>
          <w:u w:val="single"/>
        </w:rPr>
        <w:t xml:space="preserve">NOTICE OF COMMISSION ACTION.  (a)  The commission shall mail to each party to the appeal under Section 51.0362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right to judicial review of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51.0364.</w:t>
      </w:r>
      <w:r>
        <w:rPr>
          <w:u w:val="single"/>
        </w:rPr>
        <w:t xml:space="preserve"> </w:t>
      </w:r>
      <w:r>
        <w:rPr>
          <w:u w:val="single"/>
        </w:rPr>
        <w:t xml:space="preserve"> </w:t>
      </w:r>
      <w:r>
        <w:rPr>
          <w:u w:val="single"/>
        </w:rPr>
        <w:t xml:space="preserve">FINALITY OF COMMISSION ORDER.  An order of the commission becomes final 14 days after the date the order is mailed unless before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by order reopens the appeal;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appeal files a written motion for rehearing.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51.037.</w:t>
      </w:r>
      <w:r>
        <w:rPr>
          <w:u w:val="single"/>
        </w:rPr>
        <w:t xml:space="preserve"> </w:t>
      </w:r>
      <w:r>
        <w:rPr>
          <w:u w:val="single"/>
        </w:rPr>
        <w:t xml:space="preserve"> </w:t>
      </w:r>
      <w:r>
        <w:rPr>
          <w:u w:val="single"/>
        </w:rPr>
        <w:t xml:space="preserve">JUDICIAL REVIEW.  (a)  A person who has exhausted the person's administrative remedies under this chapter, other than a motion for rehearing, may bring a suit to appeal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filed not later than the 30th day after the date the final order is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be made a defendant in the suit.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suit must be brought in the county of the person's residence.  If the person is not a resident of this state, the suit must be brought in the county in this state in which the person has its principal place of business.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Judicial review of the order of the commission is in the manner applied to an appeal from a final decision under Subtitle A, Title 4. The standard of review is under the substantial evidence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w:t>
      </w:r>
      <w:r>
        <w:rPr>
          <w:u w:val="single"/>
        </w:rPr>
        <w:t xml:space="preserve"> </w:t>
      </w:r>
      <w:r>
        <w:rPr>
          <w:u w:val="single"/>
        </w:rPr>
        <w:t xml:space="preserve"> </w:t>
      </w:r>
      <w:r>
        <w:rPr>
          <w:u w:val="single"/>
        </w:rPr>
        <w:t xml:space="preserve">PAYMENT TO COMMISSION; ESCROW PENDING REVIEW.  (a)  Not later than the 30th day after the date a commission order becomes final, the person required to pay a penalty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to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51.0385.</w:t>
      </w:r>
      <w:r>
        <w:rPr>
          <w:u w:val="single"/>
        </w:rPr>
        <w:t xml:space="preserve"> </w:t>
      </w:r>
      <w:r>
        <w:rPr>
          <w:u w:val="single"/>
        </w:rPr>
        <w:t xml:space="preserve"> </w:t>
      </w:r>
      <w:r>
        <w:rPr>
          <w:u w:val="single"/>
        </w:rPr>
        <w:t xml:space="preserve">DEPOSIT OF PENALTY.  A penalty collected under this section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51.039.</w:t>
      </w:r>
      <w:r>
        <w:rPr>
          <w:u w:val="single"/>
        </w:rPr>
        <w:t xml:space="preserve"> </w:t>
      </w:r>
      <w:r>
        <w:rPr>
          <w:u w:val="single"/>
        </w:rPr>
        <w:t xml:space="preserve"> </w:t>
      </w:r>
      <w:r>
        <w:rPr>
          <w:u w:val="single"/>
        </w:rPr>
        <w:t xml:space="preserve">INJUNCTION:  ATTORNEY GENERAL'S ACTION.  The attorney general may seek injunctive relief in district court against an employer who repeatedly violates the requirements established by this chapter relating to the employment of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301.0015, Labor Code, is amended to read as follows:</w:t>
      </w:r>
    </w:p>
    <w:p w:rsidR="003F3435" w:rsidRDefault="0032493E">
      <w:pPr>
        <w:spacing w:line="480" w:lineRule="auto"/>
        <w:ind w:firstLine="720"/>
        <w:jc w:val="both"/>
      </w:pPr>
      <w:r>
        <w:t xml:space="preserve">Sec.</w:t>
      </w:r>
      <w:r xml:space="preserve">
        <w:t> </w:t>
      </w:r>
      <w:r>
        <w:t xml:space="preserve">301.0015.</w:t>
      </w:r>
      <w:r xml:space="preserve">
        <w:t> </w:t>
      </w:r>
      <w:r xml:space="preserve">
        <w:t> </w:t>
      </w:r>
      <w:r>
        <w:t xml:space="preserve">GUIDELINES REGARDING FUNCTIONS OF COMMISSION AND STAFF.  (a)  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D, Chapter 212,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D, Chapter 61,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 </w:t>
      </w:r>
      <w:r>
        <w:rPr>
          <w:strike/>
        </w:rPr>
        <w:t xml:space="preserve">and</w:t>
      </w:r>
    </w:p>
    <w:p w:rsidR="003F3435" w:rsidRDefault="0032493E">
      <w:pPr>
        <w:spacing w:line="480" w:lineRule="auto"/>
        <w:ind w:firstLine="1440"/>
        <w:jc w:val="both"/>
      </w:pPr>
      <w:r>
        <w:t xml:space="preserve">(8)</w:t>
      </w:r>
      <w:r xml:space="preserve">
        <w:t> </w:t>
      </w:r>
      <w:r xml:space="preserve">
        <w:t> </w:t>
      </w:r>
      <w:r>
        <w:t xml:space="preserve">requesting information from commission staff</w:t>
      </w:r>
      <w:r>
        <w:rPr>
          <w:strike/>
        </w:rPr>
        <w:t xml:space="preserve">.</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reviewing under Subchapter D, Chapter 51, the decision of a child labor appeal tribunal regarding a child labor violation and/or an administrative penalty.</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301.006, Labor Code, is amended to read as follows:</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CHAIR.  (a)  The governor shall designate the chair of the commission from among the members of the commission.  The chair shall serve in that capacity at the pleasure of the governor for a two-year term.  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21;</w:t>
      </w:r>
    </w:p>
    <w:p w:rsidR="003F3435" w:rsidRDefault="0032493E">
      <w:pPr>
        <w:spacing w:line="480" w:lineRule="auto"/>
        <w:ind w:firstLine="2160"/>
        <w:jc w:val="both"/>
      </w:pPr>
      <w:r>
        <w:t xml:space="preserve">(B)</w:t>
      </w:r>
      <w:r xml:space="preserve">
        <w:t> </w:t>
      </w:r>
      <w:r xml:space="preserve">
        <w:t> </w:t>
      </w:r>
      <w:r>
        <w:t xml:space="preserve">Subchapter D, Chapter 61;</w:t>
      </w:r>
    </w:p>
    <w:p w:rsidR="003F3435" w:rsidRDefault="0032493E">
      <w:pPr>
        <w:spacing w:line="480" w:lineRule="auto"/>
        <w:ind w:firstLine="2160"/>
        <w:jc w:val="both"/>
      </w:pPr>
      <w:r>
        <w:t xml:space="preserve">(C)</w:t>
      </w:r>
      <w:r xml:space="preserve">
        <w:t> </w:t>
      </w:r>
      <w:r xml:space="preserve">
        <w:t> </w:t>
      </w:r>
      <w:r>
        <w:t xml:space="preserve">Subchapter D, Chapter 212; </w:t>
      </w:r>
      <w:r>
        <w:rPr>
          <w:strike/>
        </w:rPr>
        <w:t xml:space="preserve">or</w:t>
      </w:r>
    </w:p>
    <w:p w:rsidR="003F3435" w:rsidRDefault="0032493E">
      <w:pPr>
        <w:spacing w:line="480" w:lineRule="auto"/>
        <w:ind w:firstLine="2160"/>
        <w:jc w:val="both"/>
      </w:pPr>
      <w:r>
        <w:t xml:space="preserve">(D)</w:t>
      </w:r>
      <w:r xml:space="preserve">
        <w:t> </w:t>
      </w:r>
      <w:r xml:space="preserve">
        <w:t> </w:t>
      </w:r>
      <w:r>
        <w:t xml:space="preserve">Chapter 301, Property Code; </w:t>
      </w:r>
      <w:r>
        <w:rPr>
          <w:strike/>
        </w:rPr>
        <w:t xml:space="preserve">and</w:t>
      </w:r>
      <w: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Subchapter D, Chapter 51;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preliminary determination order issued on or after the effective date of this Act. A preliminary determination order issued before that date is governed by the law in effect on the date that the preliminary determination order issued,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