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2470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prohibited adverse employment action against certain first responders based on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PROHIBITED ADVERSE EMPLOYMENT ACTION AGAINST CERTAIN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"First responder" means a public safety employee of a state agency or political subdivision of this state whose duties include responding rapidly to an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"Mental illness" has the meaning assigned by Section 571.003.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APPLICABILITY.  This chapter applies only to a first responder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licensed under Chapter 1701, Occupations Code; or</w:t>
      </w:r>
    </w:p>
    <w:p w:rsidR="003F3435" w:rsidRDefault="0032493E">
      <w:pPr>
        <w:spacing w:line="480" w:lineRule="auto"/>
        <w:ind w:firstLine="1440"/>
        <w:jc w:val="both"/>
      </w:pPr>
      <w:r>
        <w:rPr>
          <w:u w:val="single"/>
        </w:rPr>
        <w:t xml:space="preserve">(2</w:t>
      </w:r>
      <w:r>
        <w:rPr>
          <w:u w:val="single"/>
        </w:rPr>
        <w:t xml:space="preserve">)</w:t>
      </w:r>
      <w:r>
        <w:rPr>
          <w:u w:val="single"/>
        </w:rPr>
        <w:t xml:space="preserve"> </w:t>
      </w:r>
      <w:r>
        <w:rPr>
          <w:u w:val="single"/>
        </w:rPr>
        <w:t xml:space="preserve"> </w:t>
      </w:r>
      <w:r>
        <w:rPr>
          <w:u w:val="single"/>
        </w:rPr>
        <w:t xml:space="preserve">emergency medical services personnel licensed under Chapter 773.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DISCRIMINATION PROHIBITED.  (a) </w:t>
      </w:r>
      <w:r>
        <w:rPr>
          <w:u w:val="single"/>
        </w:rPr>
        <w:t xml:space="preserve"> </w:t>
      </w:r>
      <w:r>
        <w:rPr>
          <w:u w:val="single"/>
        </w:rPr>
        <w:t xml:space="preserve">Except as provided by Subsection (b), an employer of a first responder may not suspend, terminate, or take any other adverse employment action, including a demotion in rank or reduction of pay or benefits, against a first responder solely because the employer knows or believes that the first responder has a mental illness.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 employer of a first responder who knows or believes that the first responder has a mental illness may take an appropriate adverse employment action that is necessary to ensure public safety.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786.004.</w:t>
      </w:r>
      <w:r>
        <w:rPr>
          <w:u w:val="single"/>
        </w:rPr>
        <w:t xml:space="preserve"> </w:t>
      </w:r>
      <w:r>
        <w:rPr>
          <w:u w:val="single"/>
        </w:rPr>
        <w:t xml:space="preserve"> </w:t>
      </w:r>
      <w:r>
        <w:rPr>
          <w:u w:val="single"/>
        </w:rPr>
        <w:t xml:space="preserve">CLAIM OR DEFENSE BASED ON ADVERSE EMPLOYMENT ACTION; DAMAGES. </w:t>
      </w:r>
      <w:r>
        <w:rPr>
          <w:u w:val="single"/>
        </w:rPr>
        <w:t xml:space="preserve"> </w:t>
      </w:r>
      <w:r>
        <w:rPr>
          <w:u w:val="single"/>
        </w:rPr>
        <w:t xml:space="preserve">(a) </w:t>
      </w:r>
      <w:r>
        <w:rPr>
          <w:u w:val="single"/>
        </w:rPr>
        <w:t xml:space="preserve"> </w:t>
      </w:r>
      <w:r>
        <w:rPr>
          <w:u w:val="single"/>
        </w:rPr>
        <w:t xml:space="preserve">A person may assert a violation of this chapter as a claim against an employer, including a governmental entity, in a judicial or administrative proceeding or as a defense in a judicial or administrative proceeding.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aggrieved person may seek:</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reasonable attorney's fees and court costs;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appropriate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786.005.</w:t>
      </w:r>
      <w:r>
        <w:rPr>
          <w:u w:val="single"/>
        </w:rPr>
        <w:t xml:space="preserve"> </w:t>
      </w:r>
      <w:r>
        <w:rPr>
          <w:u w:val="single"/>
        </w:rPr>
        <w:t xml:space="preserve"> </w:t>
      </w:r>
      <w:r>
        <w:rPr>
          <w:u w:val="single"/>
        </w:rPr>
        <w:t xml:space="preserve">SOVEREIGN IMMUNITY WAIVED.  Sovereign immunity to suit is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suspension, termination, or other adverse employment action taken by an employer against a first responder on or after the effective date of this Act. A suspension, termination, or other adverse employment action that is taken by an employer against a first responder before the effective date of this Act is governed by the law in effect on the date the employment action is taken,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