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88R9808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information in a peace officer's or firefighter's personnel file.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552.102,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information in a peace officer's or firefighter's personnel file is confidential and excepted from the requirements of Section 552.021: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for employment;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related to the process of hiring the peace officer or firefighter;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letter, memorandum, or other document relating to alleged misconduct by the peace officer or firefighter if the employing department: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determines that there is insufficient evidence to sustain the charge of misconduct;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did not take disciplinary action against the peace officer or firefighter for the alleged misconduct.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information produced or maintained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