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for the emergency detention of certain persons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 Health and Safety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peace officer may detain in custody under this section a person who has been admitted to a facility, regardless of whether the person was admitted for voluntary mental health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573.012, Health and Safety Code, is amended by amending Subsections (a), (e), and (h) and adding Subsection (h-2)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(h), an applicant for emergency detention must present the application personally to a judge or magistrate.</w:t>
      </w:r>
      <w:r xml:space="preserve">
        <w:t> </w:t>
      </w:r>
      <w:r xml:space="preserve">
        <w:t> </w:t>
      </w:r>
      <w:r>
        <w:t xml:space="preserve">The judge or magistrate shall examine the application and may interview the applicant. </w:t>
      </w:r>
      <w:r>
        <w:t xml:space="preserve"> </w:t>
      </w:r>
      <w:r>
        <w:t xml:space="preserve">Except as provided by </w:t>
      </w:r>
      <w:r>
        <w:rPr>
          <w:u w:val="single"/>
        </w:rPr>
        <w:t xml:space="preserve">Subsections</w:t>
      </w:r>
      <w:r>
        <w:t xml:space="preserve"> [</w:t>
      </w:r>
      <w:r>
        <w:rPr>
          <w:strike/>
        </w:rPr>
        <w:t xml:space="preserve">Subsection</w:t>
      </w:r>
      <w:r>
        <w:t xml:space="preserve">] (g) </w:t>
      </w:r>
      <w:r>
        <w:rPr>
          <w:u w:val="single"/>
        </w:rPr>
        <w:t xml:space="preserve">and (h)</w:t>
      </w:r>
      <w:r>
        <w:t xml:space="preserve">, the judge of a court with probate jurisdiction by administrative order may provide that the application must be:</w:t>
      </w:r>
    </w:p>
    <w:p w:rsidR="003F3435" w:rsidRDefault="0032493E">
      <w:pPr>
        <w:spacing w:line="480" w:lineRule="auto"/>
        <w:ind w:firstLine="1440"/>
        <w:jc w:val="both"/>
      </w:pPr>
      <w:r>
        <w:t xml:space="preserve">(1)</w:t>
      </w:r>
      <w:r xml:space="preserve">
        <w:t> </w:t>
      </w:r>
      <w:r xml:space="preserve">
        <w:t> </w:t>
      </w:r>
      <w:r>
        <w:t xml:space="preserve">presented personally to the court; or</w:t>
      </w:r>
    </w:p>
    <w:p w:rsidR="003F3435" w:rsidRDefault="0032493E">
      <w:pPr>
        <w:spacing w:line="480" w:lineRule="auto"/>
        <w:ind w:firstLine="1440"/>
        <w:jc w:val="both"/>
      </w:pPr>
      <w:r>
        <w:t xml:space="preserve">(2)</w:t>
      </w:r>
      <w:r xml:space="preserve">
        <w:t> </w:t>
      </w:r>
      <w:r xml:space="preserve">
        <w:t> </w:t>
      </w:r>
      <w:r>
        <w:t xml:space="preserve">retained by court staff and presented to another judge or magistrate as soon as is practicable if the judge of the court is not available at the time the application is presented.</w:t>
      </w:r>
    </w:p>
    <w:p w:rsidR="003F3435" w:rsidRDefault="0032493E">
      <w:pPr>
        <w:spacing w:line="480" w:lineRule="auto"/>
        <w:ind w:firstLine="720"/>
        <w:jc w:val="both"/>
      </w:pPr>
      <w:r>
        <w:t xml:space="preserve">(e)</w:t>
      </w:r>
      <w:r xml:space="preserve">
        <w:t> </w:t>
      </w:r>
      <w:r xml:space="preserve">
        <w:t> </w:t>
      </w:r>
      <w:r>
        <w:t xml:space="preserve">A person apprehended under this section </w:t>
      </w:r>
      <w:r>
        <w:rPr>
          <w:u w:val="single"/>
        </w:rPr>
        <w:t xml:space="preserve">who has not been admitted to a mental health facility at the time the warrant is issued under Subsection (h-1)</w:t>
      </w:r>
      <w:r>
        <w:t xml:space="preserve"> shall be transported for a preliminary examination in accordance with Section 573.021 to:</w:t>
      </w:r>
    </w:p>
    <w:p w:rsidR="003F3435" w:rsidRDefault="0032493E">
      <w:pPr>
        <w:spacing w:line="480" w:lineRule="auto"/>
        <w:ind w:firstLine="1440"/>
        <w:jc w:val="both"/>
      </w:pPr>
      <w:r>
        <w:t xml:space="preserve">(1)</w:t>
      </w:r>
      <w:r xml:space="preserve">
        <w:t> </w:t>
      </w:r>
      <w:r xml:space="preserve">
        <w:t> </w:t>
      </w:r>
      <w:r>
        <w:t xml:space="preserve">the nearest appropriate inpatient mental health facility; or</w:t>
      </w:r>
    </w:p>
    <w:p w:rsidR="003F3435" w:rsidRDefault="0032493E">
      <w:pPr>
        <w:spacing w:line="480" w:lineRule="auto"/>
        <w:ind w:firstLine="1440"/>
        <w:jc w:val="both"/>
      </w:pPr>
      <w:r>
        <w:t xml:space="preserve">(2)</w:t>
      </w:r>
      <w:r xml:space="preserve">
        <w:t> </w:t>
      </w:r>
      <w:r xml:space="preserve">
        <w:t> </w:t>
      </w:r>
      <w:r>
        <w:t xml:space="preserve">a mental health facility deemed suitable by the local mental health authority, if an appropriate inpatient mental health facility is not available.</w:t>
      </w:r>
    </w:p>
    <w:p w:rsidR="003F3435" w:rsidRDefault="0032493E">
      <w:pPr>
        <w:spacing w:line="480" w:lineRule="auto"/>
        <w:ind w:firstLine="720"/>
        <w:jc w:val="both"/>
      </w:pPr>
      <w:r>
        <w:t xml:space="preserve">(h)</w:t>
      </w:r>
      <w:r xml:space="preserve">
        <w:t> </w:t>
      </w:r>
      <w:r xml:space="preserve">
        <w:t> </w:t>
      </w:r>
      <w:r>
        <w:t xml:space="preserve">A judge or magistrate </w:t>
      </w:r>
      <w:r>
        <w:rPr>
          <w:u w:val="single"/>
        </w:rPr>
        <w:t xml:space="preserve">shall</w:t>
      </w:r>
      <w:r>
        <w:t xml:space="preserve"> [</w:t>
      </w:r>
      <w:r>
        <w:rPr>
          <w:strike/>
        </w:rPr>
        <w:t xml:space="preserve">may</w:t>
      </w:r>
      <w:r>
        <w:t xml:space="preserve">] permit an applicant who is a physician to present an application by:</w:t>
      </w:r>
    </w:p>
    <w:p w:rsidR="003F3435" w:rsidRDefault="0032493E">
      <w:pPr>
        <w:spacing w:line="480" w:lineRule="auto"/>
        <w:ind w:firstLine="1440"/>
        <w:jc w:val="both"/>
      </w:pPr>
      <w:r>
        <w:t xml:space="preserve">(1)</w:t>
      </w:r>
      <w:r xml:space="preserve">
        <w:t> </w:t>
      </w:r>
      <w:r xml:space="preserve">
        <w:t> </w:t>
      </w:r>
      <w:r>
        <w:t xml:space="preserve">e-mail with the application attached as a secure document in a portable document format (PDF); or</w:t>
      </w:r>
    </w:p>
    <w:p w:rsidR="003F3435" w:rsidRDefault="0032493E">
      <w:pPr>
        <w:spacing w:line="480" w:lineRule="auto"/>
        <w:ind w:firstLine="1440"/>
        <w:jc w:val="both"/>
      </w:pPr>
      <w:r>
        <w:t xml:space="preserve">(2)</w:t>
      </w:r>
      <w:r xml:space="preserve">
        <w:t> </w:t>
      </w:r>
      <w:r xml:space="preserve">
        <w:t> </w:t>
      </w:r>
      <w:r>
        <w:rPr>
          <w:u w:val="single"/>
        </w:rPr>
        <w:t xml:space="preserve">another</w:t>
      </w:r>
      <w:r>
        <w:t xml:space="preserve"> secure electronic means, including:</w:t>
      </w:r>
    </w:p>
    <w:p w:rsidR="003F3435" w:rsidRDefault="0032493E">
      <w:pPr>
        <w:spacing w:line="480" w:lineRule="auto"/>
        <w:ind w:firstLine="2160"/>
        <w:jc w:val="both"/>
      </w:pPr>
      <w:r>
        <w:t xml:space="preserve">(A)</w:t>
      </w:r>
      <w:r xml:space="preserve">
        <w:t> </w:t>
      </w:r>
      <w:r xml:space="preserve">
        <w:t> </w:t>
      </w:r>
      <w:r>
        <w:t xml:space="preserve">satellite transmission;</w:t>
      </w:r>
    </w:p>
    <w:p w:rsidR="003F3435" w:rsidRDefault="0032493E">
      <w:pPr>
        <w:spacing w:line="480" w:lineRule="auto"/>
        <w:ind w:firstLine="2160"/>
        <w:jc w:val="both"/>
      </w:pPr>
      <w:r>
        <w:t xml:space="preserve">(B)</w:t>
      </w:r>
      <w:r xml:space="preserve">
        <w:t> </w:t>
      </w:r>
      <w:r xml:space="preserve">
        <w:t> </w:t>
      </w:r>
      <w:r>
        <w:t xml:space="preserve">closed-circuit television transmission; or</w:t>
      </w:r>
    </w:p>
    <w:p w:rsidR="003F3435" w:rsidRDefault="0032493E">
      <w:pPr>
        <w:spacing w:line="480" w:lineRule="auto"/>
        <w:ind w:firstLine="2160"/>
        <w:jc w:val="both"/>
      </w:pPr>
      <w:r>
        <w:t xml:space="preserve">(C)</w:t>
      </w:r>
      <w:r xml:space="preserve">
        <w:t> </w:t>
      </w:r>
      <w:r xml:space="preserve">
        <w:t> </w:t>
      </w:r>
      <w:r>
        <w:t xml:space="preserve">any other method of two-way electronic communication that:</w:t>
      </w:r>
    </w:p>
    <w:p w:rsidR="003F3435" w:rsidRDefault="0032493E">
      <w:pPr>
        <w:spacing w:line="480" w:lineRule="auto"/>
        <w:ind w:firstLine="2880"/>
        <w:jc w:val="both"/>
      </w:pPr>
      <w:r>
        <w:t xml:space="preserve">(i)</w:t>
      </w:r>
      <w:r xml:space="preserve">
        <w:t> </w:t>
      </w:r>
      <w:r xml:space="preserve">
        <w:t> </w:t>
      </w:r>
      <w:r>
        <w:t xml:space="preserve">is secure;</w:t>
      </w:r>
    </w:p>
    <w:p w:rsidR="003F3435" w:rsidRDefault="0032493E">
      <w:pPr>
        <w:spacing w:line="480" w:lineRule="auto"/>
        <w:ind w:firstLine="2880"/>
        <w:jc w:val="both"/>
      </w:pPr>
      <w:r>
        <w:t xml:space="preserve">(ii)</w:t>
      </w:r>
      <w:r xml:space="preserve">
        <w:t> </w:t>
      </w:r>
      <w:r xml:space="preserve">
        <w:t> </w:t>
      </w:r>
      <w:r>
        <w:t xml:space="preserve">is available to the judge or magistrate; and</w:t>
      </w:r>
    </w:p>
    <w:p w:rsidR="003F3435" w:rsidRDefault="0032493E">
      <w:pPr>
        <w:spacing w:line="480" w:lineRule="auto"/>
        <w:ind w:firstLine="2880"/>
        <w:jc w:val="both"/>
      </w:pPr>
      <w:r>
        <w:t xml:space="preserve">(iii)</w:t>
      </w:r>
      <w:r xml:space="preserve">
        <w:t> </w:t>
      </w:r>
      <w:r xml:space="preserve">
        <w:t> </w:t>
      </w:r>
      <w:r>
        <w:t xml:space="preserve">provides for a simultaneous, compressed full-motion video and interactive communication of image and sound between the judge or magistrate and the applicant.</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If a judge or magistrate transmits a warrant under Subsection (h-1) for the detention of a person who has been admitted to a facility at the time the application is presented under Subsection (h), the facility may detain the person to perform a preliminary examination in accordance with Section 573.021.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emergency detention under Chapter 573, Health and Safety Code, that begins on or after the effective date of this Act. </w:t>
      </w:r>
      <w:r>
        <w:t xml:space="preserve"> </w:t>
      </w:r>
      <w:r>
        <w:t xml:space="preserve">An emergency detention under Chapter 573, Health and Safety Code, that begins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