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88R9524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required after an intentional shutoff of electric and water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17.004, Utilities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three hours after an electric utility intentionally shuts off electric power to a customer in response to an emergency event, the utility, or the customer's retail electric provider, as appropriate, shall notify the customer of the shutoff by e-mail or text message.  The notice must include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time and date that the utility will restore electric power to the customer;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shutoff is part of an involuntary load shedding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17.005, Utilities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three hours after a municipally owned utility intentionally shuts off electric power to a customer in response to an emergency event, the utility shall notify the customer of the shutoff by e-mail or text message. </w:t>
      </w:r>
      <w:r>
        <w:rPr>
          <w:u w:val="single"/>
        </w:rPr>
        <w:t xml:space="preserve"> </w:t>
      </w:r>
      <w:r>
        <w:rPr>
          <w:u w:val="single"/>
        </w:rPr>
        <w:t xml:space="preserve">The notice must include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time and date that the utility will restore electric power to the customer;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shutoff is part of an involuntary load shedding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17.006, Utilities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three hours after an electric cooperative intentionally shuts off electric power to a customer in response to an emergency event, the utility shall notify the customer of the shutoff by e-mail or text message. </w:t>
      </w:r>
      <w:r>
        <w:rPr>
          <w:u w:val="single"/>
        </w:rPr>
        <w:t xml:space="preserve"> </w:t>
      </w:r>
      <w:r>
        <w:rPr>
          <w:u w:val="single"/>
        </w:rPr>
        <w:t xml:space="preserve">The notice must include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time and date that the utility will restore electric power to the customer;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shutoff is part of an involuntary load shedding event.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13.1397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13.1397.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REQUIRED FOR INTENTIONAL SHUTOFF OF SERVICE.  Not later than three hours after a retail public utility intentionally shuts off water service to a customer in response to an emergency event, the utility shall notify the customer of the shutoff by e-mail or text message. The notice must include the estimated time and date that the utility will restore water service to the customer.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