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88R11480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tenant's provision of notice to a landlord for a repair or remedy through an online apartment portal.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92.052(d),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tenant's notice under Subsection (a)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must be in writing only if the tenant's lease is in writing and requires written notice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provided by the tenant to the landlord through an online apartment portal, if one is maintained by the landlord and rent is paid through the portal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92.052(d), Property Code, as amended by this Act, applies only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