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88R2938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monetary assistance provided by the Department of Family and Protective Services to certain relative or designated caregivers.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264.752(c), Family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  [</w:t>
      </w:r>
      <w:r>
        <w:rPr>
          <w:strike/>
        </w:rPr>
        <w:t xml:space="preserve">The rules must include eligibility criteria for receiving assistance and services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264.755, Family Code, as amended by Chapter 315 (H.B. 4), Acts of the 85th Legislature, Regular Session, 2017, is amended by reenacting and amending Subsections (a), (b), (b-1), (c), and (f) to read as follows:</w:t>
      </w:r>
    </w:p>
    <w:p w:rsidR="003F3435" w:rsidRDefault="0032493E">
      <w:pPr>
        <w:spacing w:line="480" w:lineRule="auto"/>
        <w:ind w:firstLine="720"/>
        <w:jc w:val="both"/>
      </w:pPr>
      <w:r>
        <w:t xml:space="preserve">(a)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  [</w:t>
      </w:r>
      <w:r>
        <w:rPr>
          <w:strike/>
        </w:rPr>
        <w:t xml:space="preserve">The monetary assistance and support services shall be based on a family's need, as determined by Subsection (b) and rules adopted by the executive commissioner.</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w:t>
      </w:r>
      <w:r>
        <w:rPr>
          <w:u w:val="single"/>
        </w:rPr>
        <w:t xml:space="preserve">each relative or other designated</w:t>
      </w:r>
      <w:r>
        <w:t xml:space="preserve"> [</w:t>
      </w:r>
      <w:r>
        <w:rPr>
          <w:strike/>
        </w:rPr>
        <w:t xml:space="preserve">a</w:t>
      </w:r>
      <w:r>
        <w:t xml:space="preserve">] caregiver [</w:t>
      </w:r>
      <w:r>
        <w:rPr>
          <w:strike/>
        </w:rPr>
        <w:t xml:space="preserve">who has a family income that is less than or equal to 300 percent of the federal poverty level</w:t>
      </w:r>
      <w:r>
        <w:t xml:space="preserve">].  Monetary assistance provided to a caregiver under this section </w:t>
      </w:r>
      <w:r>
        <w:rPr>
          <w:u w:val="single"/>
        </w:rPr>
        <w:t xml:space="preserve">must be equal to</w:t>
      </w:r>
      <w:r>
        <w:t xml:space="preserve"> [</w:t>
      </w:r>
      <w:r>
        <w:rPr>
          <w:strike/>
        </w:rPr>
        <w:t xml:space="preserve">may not exceed 50 percent of</w:t>
      </w:r>
      <w:r>
        <w:t xml:space="preserve">] the department's </w:t>
      </w:r>
      <w:r>
        <w:rPr>
          <w:u w:val="single"/>
        </w:rPr>
        <w:t xml:space="preserve">minimum</w:t>
      </w:r>
      <w:r>
        <w:t xml:space="preserve"> daily [</w:t>
      </w:r>
      <w:r>
        <w:rPr>
          <w:strike/>
        </w:rPr>
        <w:t xml:space="preserve">basic</w:t>
      </w:r>
      <w:r>
        <w:t xml:space="preserve">] foster care </w:t>
      </w:r>
      <w:r>
        <w:rPr>
          <w:u w:val="single"/>
        </w:rPr>
        <w:t xml:space="preserve">reimbursement</w:t>
      </w:r>
      <w:r>
        <w:t xml:space="preserve"> rate for the child.  [</w:t>
      </w:r>
      <w:r>
        <w:rPr>
          <w:strike/>
        </w:rPr>
        <w:t xml:space="preserve">A caregiver who has a family income greater than 300 percent of the federal poverty level is not eligible for monetary assistance under this section.</w:t>
      </w:r>
      <w:r>
        <w:t xml:space="preserve">]</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w:t>
      </w:r>
      <w:r>
        <w:rPr>
          <w:u w:val="single"/>
        </w:rPr>
        <w:t xml:space="preserve">, including making a rate increase effective on the same date the department implements a rate increase for the minimum daily foster care reimbursement rate</w:t>
      </w:r>
      <w:r>
        <w:t xml:space="preserve">.  The department may not provide monetary assistance to an eligible caregiver under Subsection (b) after the first anniversary of the date the caregiver receives the first monetary assistance payment from the department under this section.  The department, at its discretion and for good cause, may extend the monetary assistance payments for an additional six months.</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(f)</w:t>
      </w:r>
      <w:r xml:space="preserve">
        <w:t> </w:t>
      </w:r>
      <w:r xml:space="preserve">
        <w:t> </w:t>
      </w:r>
      <w:r>
        <w:t xml:space="preserve">If a person [</w:t>
      </w:r>
      <w:r>
        <w:rPr>
          <w:strike/>
        </w:rPr>
        <w:t xml:space="preserve">who has a family income that is less than or equal to 300 percent of the federal poverty level</w:t>
      </w:r>
      <w:r>
        <w:t xml:space="preserve">]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264.755(b-2),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264.755, Family Code, as amended by this Act, applies to a caregiver assistance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