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88R12844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545.3051(b), (d), and (e),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