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88R6630 JG/SCL-F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2690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civil liability for distribution of abortion-inducing drugs and duties of Internet service providers; creating a criminal offense; authorizing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Women and Child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human life begins at fertilization;</w:t>
      </w:r>
    </w:p>
    <w:p w:rsidR="003F3435" w:rsidRDefault="0032493E">
      <w:pPr>
        <w:spacing w:line="480" w:lineRule="auto"/>
        <w:ind w:firstLine="1440"/>
        <w:jc w:val="both"/>
      </w:pPr>
      <w:r>
        <w:t xml:space="preserve">(2)</w:t>
      </w:r>
      <w:r xml:space="preserve">
        <w:t> </w:t>
      </w:r>
      <w:r xml:space="preserve">
        <w:t> </w:t>
      </w:r>
      <w:r>
        <w:t xml:space="preserve">abortion is a murderous act of violence that purposefully and knowingly terminates a human life in the womb;</w:t>
      </w:r>
    </w:p>
    <w:p w:rsidR="003F3435" w:rsidRDefault="0032493E">
      <w:pPr>
        <w:spacing w:line="480" w:lineRule="auto"/>
        <w:ind w:firstLine="1440"/>
        <w:jc w:val="both"/>
      </w:pPr>
      <w:r>
        <w:t xml:space="preserve">(3)</w:t>
      </w:r>
      <w:r xml:space="preserve">
        <w:t> </w:t>
      </w:r>
      <w:r xml:space="preserve">
        <w:t> </w:t>
      </w:r>
      <w:r>
        <w:t xml:space="preserve">unborn human beings are entitled to the full and equal protection of the laws that prohibit violence against other human beings;</w:t>
      </w:r>
    </w:p>
    <w:p w:rsidR="003F3435" w:rsidRDefault="0032493E">
      <w:pPr>
        <w:spacing w:line="480" w:lineRule="auto"/>
        <w:ind w:firstLine="1440"/>
        <w:jc w:val="both"/>
      </w:pPr>
      <w:r>
        <w:t xml:space="preserve">(4)</w:t>
      </w:r>
      <w:r xml:space="preserve">
        <w:t> </w:t>
      </w:r>
      <w:r xml:space="preserve">
        <w:t> </w:t>
      </w:r>
      <w:r>
        <w:t xml:space="preserve">the United States Supreme Court's ruling in </w:t>
      </w:r>
      <w:r>
        <w:rPr>
          <w:i/>
        </w:rPr>
        <w:t xml:space="preserve">Dobbs v. Jackson Women's Health Organization</w:t>
      </w:r>
      <w:r>
        <w:t xml:space="preserve">, No.</w:t>
      </w:r>
      <w:r xml:space="preserve">
        <w:t> </w:t>
      </w:r>
      <w:r>
        <w:t xml:space="preserve">19-1392 (U.S. June 24, 2022), correctly overruled the lawless and unconstitutional pronouncements in </w:t>
      </w:r>
      <w:r>
        <w:rPr>
          <w:i/>
        </w:rPr>
        <w:t xml:space="preserve">Roe v. Wade</w:t>
      </w:r>
      <w:r>
        <w:t xml:space="preserve">, 410 U.S. 113 (1973) and </w:t>
      </w:r>
      <w:r>
        <w:rPr>
          <w:i/>
        </w:rPr>
        <w:t xml:space="preserve">Planned Parenthood of Southern Pennsylvania v. Casey</w:t>
      </w:r>
      <w:r>
        <w:t xml:space="preserve">, 505 U.S. 833 (1992), which had invented and perpetuated a supposed constitutional right to abortion that cannot be found anywhere in the text of the United States Constitution;</w:t>
      </w:r>
    </w:p>
    <w:p w:rsidR="003F3435" w:rsidRDefault="0032493E">
      <w:pPr>
        <w:spacing w:line="480" w:lineRule="auto"/>
        <w:ind w:firstLine="1440"/>
        <w:jc w:val="both"/>
      </w:pPr>
      <w:r>
        <w:t xml:space="preserve">(5)</w:t>
      </w:r>
      <w:r xml:space="preserve">
        <w:t> </w:t>
      </w:r>
      <w:r xml:space="preserve">
        <w:t> </w:t>
      </w:r>
      <w:r>
        <w:t xml:space="preserve">so-called abortion funds that operate in this state have been funding and otherwise aiding or abetting criminal abortions performed in violation of the laws of this state, exposing themselves and each of their donors to felony criminal prosecution;</w:t>
      </w:r>
    </w:p>
    <w:p w:rsidR="003F3435" w:rsidRDefault="0032493E">
      <w:pPr>
        <w:spacing w:line="480" w:lineRule="auto"/>
        <w:ind w:firstLine="1440"/>
        <w:jc w:val="both"/>
      </w:pPr>
      <w:r>
        <w:t xml:space="preserve">(6)</w:t>
      </w:r>
      <w:r xml:space="preserve">
        <w:t> </w:t>
      </w:r>
      <w:r xml:space="preserve">
        <w:t> </w:t>
      </w:r>
      <w:r>
        <w:t xml:space="preserve">the abortion funds and their donors are not and never were protected by an injunction in any abortion-related case because they are not parties to those cases, and there has never been an injunction that restrains a state official from prosecuting abortion funds and their donors who aided or abetted abortions performed in violation of the laws of this state;</w:t>
      </w:r>
    </w:p>
    <w:p w:rsidR="003F3435" w:rsidRDefault="0032493E">
      <w:pPr>
        <w:spacing w:line="480" w:lineRule="auto"/>
        <w:ind w:firstLine="1440"/>
        <w:jc w:val="both"/>
      </w:pPr>
      <w:r>
        <w:t xml:space="preserve">(7)</w:t>
      </w:r>
      <w:r xml:space="preserve">
        <w:t> </w:t>
      </w:r>
      <w:r xml:space="preserve">
        <w:t> </w:t>
      </w:r>
      <w:r>
        <w:t xml:space="preserve">the abortion funds and their donors are not and never were protected from criminal prosecution by </w:t>
      </w:r>
      <w:r>
        <w:rPr>
          <w:i/>
        </w:rPr>
        <w:t xml:space="preserve">Roe v. Wade</w:t>
      </w:r>
      <w:r>
        <w:t xml:space="preserve">, 410 U.S. 113 (1973), because:</w:t>
      </w:r>
    </w:p>
    <w:p w:rsidR="003F3435" w:rsidRDefault="0032493E">
      <w:pPr>
        <w:spacing w:line="480" w:lineRule="auto"/>
        <w:ind w:firstLine="2160"/>
        <w:jc w:val="both"/>
      </w:pPr>
      <w:r>
        <w:t xml:space="preserve">(A)</w:t>
      </w:r>
      <w:r xml:space="preserve">
        <w:t> </w:t>
      </w:r>
      <w:r xml:space="preserve">
        <w:t> </w:t>
      </w:r>
      <w:r>
        <w:t xml:space="preserve">there is no constitutional right to pay for another person's abortion;</w:t>
      </w:r>
    </w:p>
    <w:p w:rsidR="003F3435" w:rsidRDefault="0032493E">
      <w:pPr>
        <w:spacing w:line="480" w:lineRule="auto"/>
        <w:ind w:firstLine="2160"/>
        <w:jc w:val="both"/>
      </w:pPr>
      <w:r>
        <w:t xml:space="preserve">(B)</w:t>
      </w:r>
      <w:r xml:space="preserve">
        <w:t> </w:t>
      </w:r>
      <w:r xml:space="preserve">
        <w:t> </w:t>
      </w:r>
      <w:r>
        <w:t xml:space="preserve">abortion funds and their donors lack third-party standing to assert the supposed constitutional rights of women seeking abortions; and</w:t>
      </w:r>
    </w:p>
    <w:p w:rsidR="003F3435" w:rsidRDefault="0032493E">
      <w:pPr>
        <w:spacing w:line="480" w:lineRule="auto"/>
        <w:ind w:firstLine="2160"/>
        <w:jc w:val="both"/>
      </w:pPr>
      <w:r>
        <w:t xml:space="preserve">(C)</w:t>
      </w:r>
      <w:r xml:space="preserve">
        <w:t> </w:t>
      </w:r>
      <w:r xml:space="preserve">
        <w:t> </w:t>
      </w:r>
      <w:r>
        <w:t xml:space="preserve">any immunity from prosecution that the abortionist might have enjoyed on account of </w:t>
      </w:r>
      <w:r>
        <w:rPr>
          <w:i/>
        </w:rPr>
        <w:t xml:space="preserve">Roe </w:t>
      </w:r>
      <w:r>
        <w:t xml:space="preserve">does not preclude the imposition of accomplice liability on abortion funds and their donors;</w:t>
      </w:r>
    </w:p>
    <w:p w:rsidR="003F3435" w:rsidRDefault="0032493E">
      <w:pPr>
        <w:spacing w:line="480" w:lineRule="auto"/>
        <w:ind w:firstLine="1440"/>
        <w:jc w:val="both"/>
      </w:pPr>
      <w:r>
        <w:t xml:space="preserve">(8)</w:t>
      </w:r>
      <w:r xml:space="preserve">
        <w:t> </w:t>
      </w:r>
      <w:r xml:space="preserve">
        <w:t> </w:t>
      </w:r>
      <w:r>
        <w:t xml:space="preserve">it is a federal crime to mail abortion-inducing drugs or to receive them in the mail, punishable by five years imprisonment, under 18 U.S.C. Section 1461;</w:t>
      </w:r>
    </w:p>
    <w:p w:rsidR="003F3435" w:rsidRDefault="0032493E">
      <w:pPr>
        <w:spacing w:line="480" w:lineRule="auto"/>
        <w:ind w:firstLine="1440"/>
        <w:jc w:val="both"/>
      </w:pPr>
      <w:r>
        <w:t xml:space="preserve">(9)</w:t>
      </w:r>
      <w:r xml:space="preserve">
        <w:t> </w:t>
      </w:r>
      <w:r xml:space="preserve">
        <w:t> </w:t>
      </w:r>
      <w:r>
        <w:t xml:space="preserve">it is also a federal crime to transport abortion-inducing drugs in interstate or foreign commerce under 18 U.S.C. Section 1462(c);</w:t>
      </w:r>
    </w:p>
    <w:p w:rsidR="003F3435" w:rsidRDefault="0032493E">
      <w:pPr>
        <w:spacing w:line="480" w:lineRule="auto"/>
        <w:ind w:firstLine="1440"/>
        <w:jc w:val="both"/>
      </w:pPr>
      <w:r>
        <w:t xml:space="preserve">(10)</w:t>
      </w:r>
      <w:r xml:space="preserve">
        <w:t> </w:t>
      </w:r>
      <w:r xml:space="preserve">
        <w:t> </w:t>
      </w:r>
      <w:r>
        <w:t xml:space="preserve">these federal statutes are fully enforceable now that </w:t>
      </w:r>
      <w:r>
        <w:rPr>
          <w:i/>
        </w:rPr>
        <w:t xml:space="preserve">Roe</w:t>
      </w:r>
      <w:r>
        <w:t xml:space="preserve"> has been overruled, and the statute of limitations for each of these crimes is five years;</w:t>
      </w:r>
    </w:p>
    <w:p w:rsidR="003F3435" w:rsidRDefault="0032493E">
      <w:pPr>
        <w:spacing w:line="480" w:lineRule="auto"/>
        <w:ind w:firstLine="1440"/>
        <w:jc w:val="both"/>
      </w:pPr>
      <w:r>
        <w:t xml:space="preserve">(11)</w:t>
      </w:r>
      <w:r xml:space="preserve">
        <w:t> </w:t>
      </w:r>
      <w:r xml:space="preserve">
        <w:t> </w:t>
      </w:r>
      <w:r>
        <w:t xml:space="preserve">violations of 18 U.S.C. Sections 1461-1462 are predicate offenses under the federal Racketeer Influenced and Corrupt Organizations Act (18 U.S.C. Section 1961 et seq.), which exposes distribution networks of abortion-inducing drugs and their donors to civil racketeering liability as well as criminal prosecution as a racketeering enterprise under federal law;</w:t>
      </w:r>
    </w:p>
    <w:p w:rsidR="003F3435" w:rsidRDefault="0032493E">
      <w:pPr>
        <w:spacing w:line="480" w:lineRule="auto"/>
        <w:ind w:firstLine="1440"/>
        <w:jc w:val="both"/>
      </w:pPr>
      <w:r>
        <w:t xml:space="preserve">(12)</w:t>
      </w:r>
      <w:r xml:space="preserve">
        <w:t> </w:t>
      </w:r>
      <w:r xml:space="preserve">
        <w:t> </w:t>
      </w:r>
      <w:r>
        <w:t xml:space="preserve">the legislature calls on the attorney general and each district attorney in this state to investigate and prosecute abortion funds and each of their donors for aiding or abetting criminal abortion in this state in violation of the laws of this state; and</w:t>
      </w:r>
    </w:p>
    <w:p w:rsidR="003F3435" w:rsidRDefault="0032493E">
      <w:pPr>
        <w:spacing w:line="480" w:lineRule="auto"/>
        <w:ind w:firstLine="1440"/>
        <w:jc w:val="both"/>
      </w:pPr>
      <w:r>
        <w:t xml:space="preserve">(13)</w:t>
      </w:r>
      <w:r xml:space="preserve">
        <w:t> </w:t>
      </w:r>
      <w:r xml:space="preserve">
        <w:t> </w:t>
      </w:r>
      <w:r>
        <w:t xml:space="preserve">the legislature calls on state and federal prosecutors in this state to investigate and prosecute every  distribution network for abortion-inducing drugs under federal racketeering laws as well as 18 U.S.C. Sections 1461-1462.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means the act of using, prescribing, administering, procuring, or selling an instrument, medicine, drug, or any other substance, device, or means with the purpose to terminate a pregnancy of a woman, with knowledge that the termination by any of those means will with reasonable likelihood cause the death of a living human being in the womb.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vitro fertilization or fertility treatments of any type;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prescription, administration, procuring, or selling of 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 performed with the purpose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save the life or preserve the health of the unborn child;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remove a dead unborn child caused by spontaneous abortion;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remove or treat an ectopic pregnancy.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means a drug or medication, including mifepristone and misoprostol, that is used to terminate the life of an unborn child.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drugs or medications that are possessed or distributed for a purpose that does not include the termination of a pregnancy, including for the treatment of an unrelated medical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"Abortion funds" means a corporation, organization, government, governmental agency, business trust, estate, trust, partnership, association, or any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exists for the purpose of aiding or abetting elective abortions;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pays for, reimburses, or subsidizes in any way the costs associated with obtaining an elective abortion.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"Abortion provider" means a person who performs elective abortions.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"Elective abortion" means an abortion other than those performed or induced in response to a medical emergency.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"Fertilization" means the fusion of a human spermatozoon with a human ovum.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"Governmental entity" means this state, a state agency, or a political subdivision of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"Human being" means an individual member of the species homo sapiens at any state of development beginning at fertilization.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content provider" means a person who is responsible, wholly or partly, for the creation or development of information provided through the Internet or any other interactive computer service.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computer service" means an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"Medical emergency" means a condition in which an abortion is necessary to preserve the life of a pregnant woman whose life is endangered by a physical disorder, physical illness, or physical injury, including a life-endangering physical condition caused by or arising from the pregnancy itself.</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"Unborn child" means an individual organism of the species homo sapiens in any stage of gestation from fertilization until live birth.</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"Woman" means an individual whose biological sex is female, including an individual with XX chromosomes and an individual with a uterus, regardless of any gender identity that the individual attempts to assert or claim.</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possess, or distribute an abortion-inducing drug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or provide an abortion-inducing drug in any manner to or from any person or location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on how to obtain an abortion-inducing drug;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 edit, upload, publish, host, maintain, or register a domain name for an Internet website, platform, or other interactive computer service that assists or facilitates a person's effort in obtaining an abortion-inducing drug;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create, edit, program, or distribute any application or software for use on a computer or an electronic device that is intended to enable individuals to obtain an abortion-inducing drug or to facilitate an individual's access to an abortion-inducing drug;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engage in conduct that would make a person criminally responsible under Chapter 7, Penal Code, as a party to a criminal act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this state is prohibited from regulating under federal law, including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pregnant woman who aborts or attempts to abort the woman's unborn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possessing, distributing, mailing, transporting, delivering, or providing an abortion-inducing drug for a purpose that does not include performing, inducing, or attempting an abortion;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possessing an abortion-inducing drug for purposes of entrapping a person that violates this 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conduct engaged in by a person as directed by a federal agency, contractor, or employee to carry out a duty under federal law, if prohibiting that conduct would violate the doctrines of preemption or intergovernmental immunity;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conduct described by Section 171A.201(a)(1), (2), or (3).</w:t>
      </w:r>
    </w:p>
    <w:p w:rsidR="003F3435" w:rsidRDefault="0032493E">
      <w:pPr>
        <w:spacing w:line="480" w:lineRule="auto"/>
        <w:jc w:val="center"/>
      </w:pPr>
      <w:r>
        <w:rPr>
          <w:u w:val="single"/>
        </w:rPr>
        <w:t xml:space="preserve">SUBCHAPTER C.  CIVIL LIABILITY FOR DISTRIBUTION OF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171A.101.</w:t>
      </w:r>
      <w:r>
        <w:rPr>
          <w:u w:val="single"/>
        </w:rPr>
        <w:t xml:space="preserve"> </w:t>
      </w:r>
      <w:r>
        <w:rPr>
          <w:u w:val="single"/>
        </w:rPr>
        <w:t xml:space="preserve"> </w:t>
      </w:r>
      <w:r>
        <w:rPr>
          <w:u w:val="single"/>
        </w:rPr>
        <w:t xml:space="preserve">CIVIL ACTION FOR DISTRIBUTION OF ABORTION-INDUCING DRUGS.  (a)  Notwithstanding any other law and except as provided by this section, a person who manufactures, distributes, mails, transports, delivers, or provides an abortion-inducing drug in violation of Section 171A.051 or who aids or abets the manufacture, distribution, mailing, transportation, delivery, or provision of an abortion-inducing drug in violation of Section 171A.051, or who otherwise engages in any conduct prohibited by Section 171A.051 is strictly and jointly and severally liable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wrongful death of an unborn child or pregnant woman from the use of the abortion-inducing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injury of an unborn child or pregnant woman from the use of the abortion-inducing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171A.102.</w:t>
      </w:r>
      <w:r>
        <w:rPr>
          <w:u w:val="single"/>
        </w:rPr>
        <w:t xml:space="preserve"> </w:t>
      </w:r>
      <w:r>
        <w:rPr>
          <w:u w:val="single"/>
        </w:rPr>
        <w:t xml:space="preserve"> </w:t>
      </w:r>
      <w:r>
        <w:rPr>
          <w:u w:val="single"/>
        </w:rPr>
        <w:t xml:space="preserve">DEFENSES.  (a)  It is an affirmative defense to an action brought under Section 171A.101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described by Section 171A.101(a);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manufacture, distribute, mail, transport, deliver, provide, or aid or abet the manufacture, distribution, mail, transportation, delivery, or provision of abortion-inducing drugs.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171A.103.</w:t>
      </w:r>
      <w:r>
        <w:rPr>
          <w:u w:val="single"/>
        </w:rPr>
        <w:t xml:space="preserve"> </w:t>
      </w:r>
      <w:r>
        <w:rPr>
          <w:u w:val="single"/>
        </w:rPr>
        <w:t xml:space="preserve"> </w:t>
      </w:r>
      <w:r>
        <w:rPr>
          <w:u w:val="single"/>
        </w:rPr>
        <w:t xml:space="preserve">APPORTIONED LIABILITY.  Notwithstanding any other law, if a claimant who brings an action under Section 171A.101 is unable to identify the specific manufacturer of the abortion-inducing drug that caused the death or injury that is the basis for the action, the liability is apportioned among all manufacturers of abortion-inducing drugs in proportion to each manufacturer's share of the market for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171A.104.</w:t>
      </w:r>
      <w:r>
        <w:rPr>
          <w:u w:val="single"/>
        </w:rPr>
        <w:t xml:space="preserve"> </w:t>
      </w:r>
      <w:r>
        <w:rPr>
          <w:u w:val="single"/>
        </w:rPr>
        <w:t xml:space="preserve"> </w:t>
      </w:r>
      <w:r>
        <w:rPr>
          <w:u w:val="single"/>
        </w:rPr>
        <w:t xml:space="preserve">STATUTE OF LIMITATIONS.  Notwithstanding any other law, a person may bring an action under Section 171A.101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171A.105.</w:t>
      </w:r>
      <w:r>
        <w:rPr>
          <w:u w:val="single"/>
        </w:rPr>
        <w:t xml:space="preserve"> </w:t>
      </w:r>
      <w:r>
        <w:rPr>
          <w:u w:val="single"/>
        </w:rPr>
        <w:t xml:space="preserve"> </w:t>
      </w:r>
      <w:r>
        <w:rPr>
          <w:u w:val="single"/>
        </w:rPr>
        <w:t xml:space="preserve">WAIVER PROHIBITED.  A waiver or purported waiver of the right to bring an action under Section 171A.101 is void as against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171A.106.</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the use of an abortion-inducing drug by a resident of this state, regardless of where the use of the drug occurs, and to an action brought under Section 171A.101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171A.101.</w:t>
      </w:r>
    </w:p>
    <w:p w:rsidR="003F3435" w:rsidRDefault="0032493E">
      <w:pPr>
        <w:spacing w:line="480" w:lineRule="auto"/>
        <w:jc w:val="center"/>
      </w:pPr>
      <w:r>
        <w:rPr>
          <w:u w:val="single"/>
        </w:rPr>
        <w:t xml:space="preserve">SUBCHAPTER D.  PRIVATE CIVIL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CIVIL ACTION AUTHORIZED.  (a)  Except as provided by this section, a person, other than this state, a political subdivision of this state, and an officer or employee of this state or a political subdivision of this state, has standing to bring and may bring a civil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or sought to obtain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Except as provided by Subsection (c), if a claimant prevails in an action brought under Section 171A.151,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nominal damages or compensatory damages if the claimant has suffered injury or harm from the defendant's conduct, including loss of consortium and emotional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statutory damages in an amount of not less than $10,000 for each violation of Section 171A.051;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(a)(3) or (a)(4) in response to a violation of Section 171A.051 if the defendant demonstrates that a court has already ordered the defendant to pay the full amount of statutory damages under Subsection (a)(3) in another action for that particular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award costs or attorney's fees to a defendant against whom an action is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PUBLIC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171A.151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jc w:val="center"/>
      </w:pPr>
      <w:r>
        <w:rPr>
          <w:u w:val="single"/>
        </w:rPr>
        <w:t xml:space="preserve">SUBCHAPTER E.  PRIVATE CIVIL ENFORCEMENT AGAINST INTERACTIVE COMPUTER SERVICES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CIVIL ACTION AGAINST INTERACTIVE COMPUTER SERVICE PROVIDER.  (a)  A person, other than this state, a political subdivision of this state, and an officer or employee of this state or a political subdivision of this state, has standing to bring and may bring a civil action against a person who provides or maintains: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interactive computer service that allows residents of this state to access information or material that assists or facilitates efforts to obtain elective abortions or abortion-inducing drugs;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platform for downloading any application or software for use on a computer or electronic device that is designed to assist or facilitate efforts to obtain elective abortions or abortion-inducing drugs;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platform that allows or enables those who provide or aid or abet elective abortions, or those who manufacture, distribute, mail, transport, deliver, or provide abortion-inducing drugs, to collect money, digital currency, resources, or any other thing of value in connection with that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DEFENSES.  (a)  It is an affirmative defense to an action brought under Section 171A.201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defendant's interactive computer service or platform was being used to assist or facilitate efforts to obtain elective abortions or abortion-inducing drugs;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learning that the defendant's interactive computer service or platform was being used to assist or facilitate efforts to obtain elective abortions or abortion-inducing drugs, took prompt action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block access to any information, material, application, or software that assists or facilitates efforts to obtain elective abortions or abortion-inducing drugs;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block those who provide or aid or abet elective abortions and those who manufacture, distribute, mail, transport, deliver, or provide abortion-inducing drugs, from collecting money, digital currency, resources, or any other thing of value through its interactive computer service or platform.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REMEDIES.  (a)  Except as provided by Subsection (b), if a claimant prevails in an action brought under Section 171A.201, the court shall award only declaratory or injunctive relief.  A court may not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action, even if the claimant demonstrates harm from the defendant's conduct;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prevailing claimant's attorney's fees or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 if the action was brought in response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exercise of a constitutional right that belongs personally to the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engaged in at the direction of a federal agency, contractor, or employee who is carrying out a duty under federal law, if the relief authorized by Subsection (a)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woman who aborted or attempted to abort her unborn child, if that woman is the named defendant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RELATION TO OTHER INFORMATION CONTENT PROVIDERS.  A person who engages in conduct described by Section 171A.201(a)(1), (2), or (3)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vicariously liable for nominal, statutory, or compensatory damages incurred by another information content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held liable or legally responsible for the conduct of a publisher or speaker of any information provided by another information content provider;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treated as the speaker or publisher of any information provided by another information content provider under any provision of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EXCLUSIVE ENFORCEMENT; EFFECT OF OTHER LAW.  (a)  Notwithstanding any other law, conduct described by Section 171A.201(1), (2), or (3) is not subject to criminal, civil, or administrative liability except solely through the private civil action described by Section 171A.201. This state, a political subdivision of this state, or an officer or employee of this state or a political subdivision of this state may not take a direct or indirect enforcement action under this subchapter against any person,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may not use conduct described by Section 171A.201(1), (2), or (3) as a justification for the enforcement of any other law or any type of adverse consequence under any other law except as provided by Section 171A.201.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that other law or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171A.206.</w:t>
      </w:r>
      <w:r>
        <w:rPr>
          <w:u w:val="single"/>
        </w:rPr>
        <w:t xml:space="preserve"> </w:t>
      </w:r>
      <w:r>
        <w:rPr>
          <w:u w:val="single"/>
        </w:rPr>
        <w:t xml:space="preserve"> </w:t>
      </w:r>
      <w:r>
        <w:rPr>
          <w:u w:val="single"/>
        </w:rPr>
        <w:t xml:space="preserve">PUBLIC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171A.201;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171A.201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171A.201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171A.201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171A.201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171A.208.</w:t>
      </w:r>
      <w:r>
        <w:rPr>
          <w:u w:val="single"/>
        </w:rPr>
        <w:t xml:space="preserve"> </w:t>
      </w:r>
      <w:r>
        <w:rPr>
          <w:u w:val="single"/>
        </w:rPr>
        <w:t xml:space="preserve"> </w:t>
      </w:r>
      <w:r>
        <w:rPr>
          <w:u w:val="single"/>
        </w:rPr>
        <w:t xml:space="preserve">INTERACTIVE COMPUTER SERVICE USER OR PROVIDER IMMUNITY FOR CERTAIN ACTIONS.  Notwithstanding any other law, a provider or user of an interactive computer service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restrict access to or availability of information or material that assists or facilitates access to elective abortions or abortion-inducing drugs, regardless of whether the information or material is constitutionally protected;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provide or aid or abet elective abortions or who manufacture, mail, distribute, transport, or provide abortion-inducing drugs.</w:t>
      </w:r>
    </w:p>
    <w:p w:rsidR="003F3435" w:rsidRDefault="0032493E">
      <w:pPr>
        <w:spacing w:line="480" w:lineRule="auto"/>
        <w:jc w:val="center"/>
      </w:pPr>
      <w:r>
        <w:rPr>
          <w:u w:val="single"/>
        </w:rPr>
        <w:t xml:space="preserve">SUBCHAPTER F.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AFFIRMATIVE DEFENSE.  (a)  A defendant against whom an action is brought under Section 171A.101, 171A.151, or 171A.201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constitutional or federally protected rights that belong to the defendant personally;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civil liability on the defendant will violate constitutional or federally protected rights belonging to a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CONSTRUCTION OF CHAPTER WITH RESPECT TO CIVIL LIABILITY AND ENFORCEMENT.  This chapter may not be construed to limit or preclude a defendant from asserting the unconstitutionality of any provision or application of the laws of this state as a defense to liability under Section 171A.101, 171A.151, or 171A.201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171A.253.</w:t>
      </w:r>
      <w:r>
        <w:rPr>
          <w:u w:val="single"/>
        </w:rPr>
        <w:t xml:space="preserve"> </w:t>
      </w:r>
      <w:r>
        <w:rPr>
          <w:u w:val="single"/>
        </w:rPr>
        <w:t xml:space="preserve"> </w:t>
      </w:r>
      <w:r>
        <w:rPr>
          <w:u w:val="single"/>
        </w:rPr>
        <w:t xml:space="preserve">APPLICATION OF OTHER LAW.  Notwithstanding any other law, a court may not apply the law of another state or jurisdiction to any civil action brought under Section 171A.101, 171A.151, or 171A.201 unless Article VI of the United States Constitution compels it to do so.</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171A.254.</w:t>
      </w:r>
      <w:r>
        <w:rPr>
          <w:u w:val="single"/>
        </w:rPr>
        <w:t xml:space="preserve"> </w:t>
      </w:r>
      <w:r>
        <w:rPr>
          <w:u w:val="single"/>
        </w:rPr>
        <w:t xml:space="preserve"> </w:t>
      </w:r>
      <w:r>
        <w:rPr>
          <w:u w:val="single"/>
        </w:rPr>
        <w:t xml:space="preserve">VENUE.  (a)  Notwithstanding any other law, a civil action brought under Section 171A.101, 171A.151, or 171A.201 must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civil action is brought under Section 171A.101, 171A.151, or 171A.201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171A.255.</w:t>
      </w:r>
      <w:r>
        <w:rPr>
          <w:u w:val="single"/>
        </w:rPr>
        <w:t xml:space="preserve"> </w:t>
      </w:r>
      <w:r>
        <w:rPr>
          <w:u w:val="single"/>
        </w:rPr>
        <w:t xml:space="preserve"> </w:t>
      </w:r>
      <w:r>
        <w:rPr>
          <w:u w:val="single"/>
        </w:rPr>
        <w:t xml:space="preserve">PROTECTION FROM COUNTER ACTIONS.  If an action brought against a person or liability imposed in a judgment entered against a person is wholly or partly based on the person's decision to bring or threat to bring an action under Section 171A.101, 171A.151, or 171A.201, the person may recover damages from the claimant who brought the action or obtained the judgment or who has sought to enforce the judgment.  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G. INTERNET SERVICE PROVIDER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RESTRICTIONS ON ACCESS TO CERTAIN INFORMATION AND MATERIALS ACCESSIBLE THROUGH CERTAIN INTERNET WEBSITES.  Each Internet service provider that provides Internet services in this state shall make every reasonable and technologically feasible effort to block Internet access to information or material intended to assist or facilitate efforts to obtain an elective abortion or an abortion-inducing drug, including information or material accessible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Internet websites: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aidaccess.org;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heyjane.co;</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plancpills.org;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mychoix.co;</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justthepill.com;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carafem.org;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Internet website, platform, or other interactive computer service operated by or on behalf of an abortion provider or abortion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Internet website, platform, or other interactive computer service for downloading any application or software for use on a computer or electronic device that is designed to assist or facilitate efforts to obtain an elective abortion or an abortion-inducing drug;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Internet website, platform, or other interactive computer service that allows or enables those who provide or aid or abet elective abortions, or those who manufacture, mail, distribute, transport, or provide abortion-inducing drugs, to collect money, digital currency, resources, or any other thing of value.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NOTIFICATION TO INTERNET SERVICE PROVIDER.  A person who becomes aware that information or material described by Section 171A.301 is accessible through an Internet service provider that provides Internet services in this state may notify the provider and request that the provider block access to the information or material in accordance with that section.  A person may provide the notification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calling the provider's customer support number and providing a precise description and location of the information or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mailing a letter to the provider that includes a precise description and location of the information or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PUBLIC ENFORCEMENT PROHIBITED.  (a) Notwithstanding any other law, direct or indirect enforcement of this subchapter may not be taken or threatened by this state or a political subdivision of this state, or by any officer, employee, or agent of this state or a political subdivision of this state,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state, a political subdivision of this state, or an officer, employee, or agent of this state or a political subdivision of this state may request or encourage an Internet service provider to comply with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LIABILITY; RECOVERY OF DAMAGES.  (a)  Notwithstanding any other law, an Internet service provider that provides Internet services in this state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comply with the requirements of this subchapter, or to restrict access to or availability of the information or material described by Section 171A.301;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Section 171A.301;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use or seek to use the Internet to make available information or material described by Section 171A.301.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against whom an action is brought or a judgment is entered in state or federal court that is wholly or partly based on the provider's compliance with the requirements of this subchapter may recover damages from a claimant that brought the action or obtained the judgment or who has sought to enforce the judgment. 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H.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171A.351.</w:t>
      </w:r>
      <w:r>
        <w:rPr>
          <w:u w:val="single"/>
        </w:rPr>
        <w:t xml:space="preserve"> </w:t>
      </w:r>
      <w:r>
        <w:rPr>
          <w:u w:val="single"/>
        </w:rPr>
        <w:t xml:space="preserve"> </w:t>
      </w:r>
      <w:r>
        <w:rPr>
          <w:u w:val="single"/>
        </w:rPr>
        <w:t xml:space="preserve">OFFENSE: PAYING OR REIMBURSING ABORTION COSTS.  (a)  A person that knowingly pays for or reimburses the costs associated with obtaining an elective abortion performed on a pregnant woman commits an offense.  An offense under this subsection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under Subsection (a) applies regardless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on whom the elective abortion is performed;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at which the elective abortion is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law of the jurisdiction in which the elective abortion is performed;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payment or reimbursement is provided directly or through an intermediary.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171A.352.</w:t>
      </w:r>
      <w:r>
        <w:rPr>
          <w:u w:val="single"/>
        </w:rPr>
        <w:t xml:space="preserve"> </w:t>
      </w:r>
      <w:r>
        <w:rPr>
          <w:u w:val="single"/>
        </w:rPr>
        <w:t xml:space="preserve"> </w:t>
      </w:r>
      <w:r>
        <w:rPr>
          <w:u w:val="single"/>
        </w:rPr>
        <w:t xml:space="preserve">OFFENSE: DESTROYING EVIDENCE OF ABORTION.  (a)  A person commits an offense if the person knowingly or recklessly conceals, destroys, or spoliates evidence of an elective abortion performed or attempted: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resident of this state, regardless of whether the person knew or should have known that the elective abortion was performed or attempted on the resident.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jc w:val="center"/>
      </w:pPr>
      <w:r>
        <w:rPr>
          <w:u w:val="single"/>
        </w:rPr>
        <w:t xml:space="preserve">SUBCHAPTER I. PROVISIONS RELATING TO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171A.401.</w:t>
      </w:r>
      <w:r>
        <w:rPr>
          <w:u w:val="single"/>
        </w:rPr>
        <w:t xml:space="preserve"> </w:t>
      </w:r>
      <w:r>
        <w:rPr>
          <w:u w:val="single"/>
        </w:rPr>
        <w:t xml:space="preserve"> </w:t>
      </w:r>
      <w:r>
        <w:rPr>
          <w:u w:val="single"/>
        </w:rPr>
        <w:t xml:space="preserve">DEFINITION.  In this subchapter, "abortion law" means any law of this state regulating abortion, including this chapter and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171A.402.</w:t>
      </w:r>
      <w:r>
        <w:rPr>
          <w:u w:val="single"/>
        </w:rPr>
        <w:t xml:space="preserve"> </w:t>
      </w:r>
      <w:r>
        <w:rPr>
          <w:u w:val="single"/>
        </w:rPr>
        <w:t xml:space="preserve"> </w:t>
      </w:r>
      <w:r>
        <w:rPr>
          <w:u w:val="single"/>
        </w:rPr>
        <w:t xml:space="preserve">STATUTE OF LIMITATIONS.  Notwithstanding any other law, there is no applicable statute of limitations for an offense committed under an abortion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171A.403.</w:t>
      </w:r>
      <w:r>
        <w:rPr>
          <w:u w:val="single"/>
        </w:rPr>
        <w:t xml:space="preserve"> </w:t>
      </w:r>
      <w:r>
        <w:rPr>
          <w:u w:val="single"/>
        </w:rPr>
        <w:t xml:space="preserve"> </w:t>
      </w:r>
      <w:r>
        <w:rPr>
          <w:u w:val="single"/>
        </w:rPr>
        <w:t xml:space="preserve">CONCURRENT JURISDICTION OF ATTORNEY GENERAL.  Notwithstanding any other law, the attorney general has concurrent jurisdiction to prosecute any abortion law and may authorize a district attorney to investigate or prosecute a violation of an abortion law if a local district attorney fails or refuses to investigate or prosecute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171A.404.</w:t>
      </w:r>
      <w:r>
        <w:rPr>
          <w:u w:val="single"/>
        </w:rPr>
        <w:t xml:space="preserve"> </w:t>
      </w:r>
      <w:r>
        <w:rPr>
          <w:u w:val="single"/>
        </w:rPr>
        <w:t xml:space="preserve"> </w:t>
      </w:r>
      <w:r>
        <w:rPr>
          <w:u w:val="single"/>
        </w:rPr>
        <w:t xml:space="preserve">ATTORNEY GENERAL ACTION FOR VIOLATION OF CERTAIN ABORTION LAWS.  (a)  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an unborn child of a resident of this state against a person who violates any abortion law of this state except for Subchapter H, Chapter 171, or Subchapter B, C, or E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171A.405.</w:t>
      </w:r>
      <w:r>
        <w:rPr>
          <w:u w:val="single"/>
        </w:rPr>
        <w:t xml:space="preserve"> </w:t>
      </w:r>
      <w:r>
        <w:rPr>
          <w:u w:val="single"/>
        </w:rPr>
        <w:t xml:space="preserve"> </w:t>
      </w:r>
      <w:r>
        <w:rPr>
          <w:u w:val="single"/>
        </w:rPr>
        <w:t xml:space="preserve">FEE SHIFTING.  (a)  Notwithstanding any other law, a person, including an entity, attorney, or law firm, who  brings an action seeking declaratory or injunctive relief to prevent a person, including this state, a political subdivision of this state, or an officer, employee, or agent of this state or a political subdivision of this state, from enforcing or bringing an action to enforce a law, including a statute, ordinance, rule, or regulation, that regulates or restricts abortion or that limits taxpayer funding for persons that perform or promote abortions in a state or federal court or who represents a litigant seeking such relief in a state or federal court is jointly and severally liable to pay the costs and reasonable attorney's fees of the prevailing party in the action seeking declaratory or injunctive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that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who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not a defense to an action brought under Subsection (d)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jc w:val="center"/>
      </w:pPr>
      <w:r>
        <w:rPr>
          <w:u w:val="single"/>
        </w:rPr>
        <w:t xml:space="preserve">SUBCHAPTER J.  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171A.451.</w:t>
      </w:r>
      <w:r>
        <w:rPr>
          <w:u w:val="single"/>
        </w:rPr>
        <w:t xml:space="preserve"> </w:t>
      </w:r>
      <w:r>
        <w:rPr>
          <w:u w:val="single"/>
        </w:rPr>
        <w:t xml:space="preserve"> </w:t>
      </w:r>
      <w:r>
        <w:rPr>
          <w:u w:val="single"/>
        </w:rPr>
        <w:t xml:space="preserve">SOVEREIGN, GOVERNMENTAL, AND OFFICIAL IMMUNITY.  (a)  Except as provided by Subsection (b) but notwithstanding any other law, the state has sovereign immunity, a political subdivision of this state has governmental immunity, and an officer or employee of this state or a political subdivision of this state has official immunity in an action, 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the extent that immunity has been abrogated or preempted by federal law in a manner consistent with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Sovereign immunity conferred by this section includes the constitutional sovereign immunity recognized by the United States Supreme Court, which applies in both state and federal court and may not be abrogated by Congress or by a state or federal court except under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171A.452.</w:t>
      </w:r>
      <w:r>
        <w:rPr>
          <w:u w:val="single"/>
        </w:rPr>
        <w:t xml:space="preserve"> </w:t>
      </w:r>
      <w:r>
        <w:rPr>
          <w:u w:val="single"/>
        </w:rPr>
        <w:t xml:space="preserve"> </w:t>
      </w:r>
      <w:r>
        <w:rPr>
          <w:u w:val="single"/>
        </w:rPr>
        <w:t xml:space="preserve">APPLICABILITY OF IMMUNITY.  Notwithstanding any other law, the immunity conferred by Section 171A.451 applies to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171A.453.</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an action, 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171A.454.</w:t>
      </w:r>
      <w:r>
        <w:rPr>
          <w:u w:val="single"/>
        </w:rPr>
        <w:t xml:space="preserve"> </w:t>
      </w:r>
      <w:r>
        <w:rPr>
          <w:u w:val="single"/>
        </w:rPr>
        <w:t xml:space="preserve"> </w:t>
      </w:r>
      <w:r>
        <w:rPr>
          <w:u w:val="single"/>
        </w:rPr>
        <w:t xml:space="preserve">WAIVER OF IMMUNITY.  (a)  Notwithstanding any other law, a provision of the laws of this state may not be construed to waive or abrogate an immunity conferred by Section 171A.451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the state, a political subdivision of this state, or an officer or employee of this state or a political subdivision of this state may not waive an immunity conferred by Section 171A.451 or take an action that would result in a waiver of that immunity.  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171A.455.</w:t>
      </w:r>
      <w:r>
        <w:rPr>
          <w:u w:val="single"/>
        </w:rPr>
        <w:t xml:space="preserve"> </w:t>
      </w:r>
      <w:r>
        <w:rPr>
          <w:u w:val="single"/>
        </w:rPr>
        <w:t xml:space="preserve"> </w:t>
      </w:r>
      <w:r>
        <w:rPr>
          <w:u w:val="single"/>
        </w:rPr>
        <w:t xml:space="preserve">JURISDICTION.  Notwithstanding any other law, a court of this state does not have jurisdiction to consider and may not award relief under any action, 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that would pronounce any provision or application of this subchapter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a person, including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171A.456.</w:t>
      </w:r>
      <w:r>
        <w:rPr>
          <w:u w:val="single"/>
        </w:rPr>
        <w:t xml:space="preserve"> </w:t>
      </w:r>
      <w:r>
        <w:rPr>
          <w:u w:val="single"/>
        </w:rPr>
        <w:t xml:space="preserve"> </w:t>
      </w:r>
      <w:r>
        <w:rPr>
          <w:u w:val="single"/>
        </w:rPr>
        <w:t xml:space="preserve">EFFECT OF CONTRARY JUDICIAL ACTIONS.  (a)  Notwithstanding any other law, judicial relief issued by a court of this state that disregards the immunity conferred by Section 171A.451 or the jurisdictional limitation described by Section 171A.455: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because a court without jurisdiction issued the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writ, injunction, or declaratory judgment issued by a court of this state that purports to restrain a person, including the state, a political subdivision of this state, or an officer or employee of this state or a political subdivision of this state, from hearing, adjudicating, docketing, or filing an action brought under Section 171A.101, 171A.151, or 171A.201: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and a violation of the Due Process Clause of the Fourteenth Amendment to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171A.457.</w:t>
      </w:r>
      <w:r>
        <w:rPr>
          <w:u w:val="single"/>
        </w:rPr>
        <w:t xml:space="preserve"> </w:t>
      </w:r>
      <w:r>
        <w:rPr>
          <w:u w:val="single"/>
        </w:rPr>
        <w:t xml:space="preserve"> </w:t>
      </w:r>
      <w:r>
        <w:rPr>
          <w:u w:val="single"/>
        </w:rPr>
        <w:t xml:space="preserve">LIABILITY FOR VIOLATION.  (a)  Notwithstanding any other law, a person may bring an action against an officer, employee, or agent, including a judicial official, of this state or a political subdivision of this state, who issues, enforces, or obeys a writ, injunction, or declaratory judgment described by Subsection (b) if the writ, injunction, or judgment prevents or delays the person from bringing an action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who prevails in an action brought under this section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exemplary damages of not less than $100,000;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an action brought under this section, a person who violates Section 171A.455 or 171A.456(b):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assert and is not entitled to any type of immunity defense, including sovereign immunity, governmental immunity, official immunity, or judicial immunity;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indemnified for an award of damages or costs and attorney's fees entered against the person or for the costs of the person's legal defense;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receive or obtain legal representation from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171A.458.</w:t>
      </w:r>
      <w:r>
        <w:rPr>
          <w:u w:val="single"/>
        </w:rPr>
        <w:t xml:space="preserve"> </w:t>
      </w:r>
      <w:r>
        <w:rPr>
          <w:u w:val="single"/>
        </w:rPr>
        <w:t xml:space="preserve"> </w:t>
      </w:r>
      <w:r>
        <w:rPr>
          <w:u w:val="single"/>
        </w:rPr>
        <w:t xml:space="preserve">ACTION TO RECOVER COSTS.  (a)  Notwithstanding any other law, a claimant who brings an action seeking a writ, injunction, or declaratory judgment that would restrain a person from hearing, adjudicating, docketing, or filing an action under Section 171A.101, 171A.151, or 171A.201 is liable to the person for the person's costs and attorney's fees incurred in connection with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entitled to recover costs and attorney's fees under this section  may bring an action in state or federal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not a defense to an action brought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r>
        <w:rPr>
          <w:u w:val="single"/>
        </w:rPr>
        <w:t xml:space="preserv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violation of 18 U.S.C. Section 1462(c);</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 violation of an abortion law under Chapter 170, 170A, 171, or 171A, Health and Safety Code, or Chapter 6-1/2, Title 71, Revised Statutes; and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an offense under Chapter 28 directed at a church, a crisis pregnancy center, an adoption agency, or an entity that offers alternatives to abortion services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Mindful of </w:t>
      </w:r>
      <w:r>
        <w:rPr>
          <w:i/>
        </w:rPr>
        <w:t xml:space="preserve">Leavitt v. Jane L.</w:t>
      </w:r>
      <w:r>
        <w:t xml:space="preserve">, 518 U.S. 137 (1996), in which in the context of determining the severability of a state statute regulating abortion the United States Supreme Court held that an explicit statement of legislative intent is controlling, it is the intent of the legislature that every provision, section, subsection, sentence, clause, phrase, or word in this Act, and every application of the provisions in this Act to every person, group of persons, or circumstances,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Act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Act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Act, and each provision, section, subsection, sentence, clause, phrase, or word, and all constitutional applications of the provisions of this Act, irrespective of the fact that any provision, section, subsection, sentence, clause, phrase, or word, or applications of this Act were to be declared invalid, preempted, or unconstitutional.</w:t>
      </w:r>
    </w:p>
    <w:p w:rsidR="003F3435" w:rsidRDefault="0032493E">
      <w:pPr>
        <w:spacing w:line="480" w:lineRule="auto"/>
        <w:ind w:firstLine="720"/>
        <w:jc w:val="both"/>
      </w:pPr>
      <w:r>
        <w:t xml:space="preserve">(d)</w:t>
      </w:r>
      <w:r xml:space="preserve">
        <w:t> </w:t>
      </w:r>
      <w:r xml:space="preserve">
        <w:t> </w:t>
      </w:r>
      <w:r>
        <w:t xml:space="preserve">If any provision of this Act is found by any court to be unconstitutionally vague, then the applications of that provision that do not present constitutional vagueness problems shall be severed and remain in force, consistent with the severability requirements of Subsections (a), (b), and (c) of this section.</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(c), and (d) of this section on the ground that severance would rewrite the statute or involve the court in legislative or lawmaking activity.  A court that declines to enforce or enjoins a state official from enforcing a statutory provision is not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(f)</w:t>
      </w:r>
      <w:r xml:space="preserve">
        <w:t> </w:t>
      </w:r>
      <w:r xml:space="preserve">
        <w:t> </w:t>
      </w:r>
      <w:r>
        <w:t xml:space="preserve">If any state or federal court disregards any of the severability requirements in Subsections (a), (b), (c), (d), or (e) of this section, and declares or finds any provision of this Act facially invalid, preempted, or unconstitutional, when there are discrete applications of that provision that can be enforced against a person, a group of persons, or circumstances without violating federal law or the United States Constitution or Texas Constitution, then that provision shall be interpreted, as a matter of state law, as if the legislature had enacted a provision limited to the persons, group of persons, or circumstances for which the provision's application will not violate federal law or the United States Constitution or Texas Constitution,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71.02,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