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88R22823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2701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2701:</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2701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utility agencies; providing authority to issue bonds; providing authority to impose assessments.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572.001(3), Local Government Code, is amended to read as follows:</w:t>
      </w:r>
    </w:p>
    <w:p w:rsidR="003F3435" w:rsidRDefault="0032493E">
      <w:pPr>
        <w:spacing w:line="480" w:lineRule="auto"/>
        <w:ind w:firstLine="1440"/>
        <w:jc w:val="both"/>
      </w:pPr>
      <w:r>
        <w:t xml:space="preserve">(3)</w:t>
      </w:r>
      <w:r xml:space="preserve">
        <w:t> </w:t>
      </w:r>
      <w:r xml:space="preserve">
        <w:t> </w:t>
      </w:r>
      <w:r>
        <w:t xml:space="preserve">"Public entity" means a political entity or corporate body of this state, including a county, municipality, or district or authority created under Section 52, Article III, or Section 59, Article XVI, Texas Constitution</w:t>
      </w:r>
      <w:r>
        <w:rPr>
          <w:u w:val="single"/>
        </w:rPr>
        <w:t xml:space="preserve">, or a water supply or sewer service corporation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572.012(a),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participating public entity may:</w:t>
      </w:r>
    </w:p>
    <w:p w:rsidR="003F3435" w:rsidRDefault="0032493E">
      <w:pPr>
        <w:spacing w:line="480" w:lineRule="auto"/>
        <w:ind w:firstLine="1440"/>
        <w:jc w:val="both"/>
      </w:pPr>
      <w:r>
        <w:t xml:space="preserve">(1)</w:t>
      </w:r>
      <w:r xml:space="preserve">
        <w:t> </w:t>
      </w:r>
      <w:r xml:space="preserve">
        <w:t> </w:t>
      </w:r>
      <w:r>
        <w:t xml:space="preserve">use the entity's money to plan, acquire, construct, own, operate, and maintain its interest in a facility;</w:t>
      </w:r>
    </w:p>
    <w:p w:rsidR="003F3435" w:rsidRDefault="0032493E">
      <w:pPr>
        <w:spacing w:line="480" w:lineRule="auto"/>
        <w:ind w:firstLine="1440"/>
        <w:jc w:val="both"/>
      </w:pPr>
      <w:r>
        <w:t xml:space="preserve">(2)</w:t>
      </w:r>
      <w:r xml:space="preserve">
        <w:t> </w:t>
      </w:r>
      <w:r xml:space="preserve">
        <w:t> </w:t>
      </w:r>
      <w:r>
        <w:t xml:space="preserve">share in the facility;</w:t>
      </w:r>
    </w:p>
    <w:p w:rsidR="003F3435" w:rsidRDefault="0032493E">
      <w:pPr>
        <w:spacing w:line="480" w:lineRule="auto"/>
        <w:ind w:firstLine="1440"/>
        <w:jc w:val="both"/>
      </w:pPr>
      <w:r>
        <w:t xml:space="preserve">(3)</w:t>
      </w:r>
      <w:r xml:space="preserve">
        <w:t> </w:t>
      </w:r>
      <w:r xml:space="preserve">
        <w:t> </w:t>
      </w:r>
      <w:r>
        <w:t xml:space="preserve">issue bonds and other securities to raise money for a purpose described by Subdivision (1) in the same manner and to the same extent and subject to the same conditions as would be applicable if the public entity had sole ownership of the facility;</w:t>
      </w:r>
    </w:p>
    <w:p w:rsidR="003F3435" w:rsidRDefault="0032493E">
      <w:pPr>
        <w:spacing w:line="480" w:lineRule="auto"/>
        <w:ind w:firstLine="1440"/>
        <w:jc w:val="both"/>
      </w:pPr>
      <w:r>
        <w:t xml:space="preserve">(4)</w:t>
      </w:r>
      <w:r xml:space="preserve">
        <w:t> </w:t>
      </w:r>
      <w:r xml:space="preserve">
        <w:t> </w:t>
      </w:r>
      <w:r>
        <w:t xml:space="preserve">acquire, for the use and benefit of each participating public entity, land, easements, and property for a facility by purchase or by exercising the power of eminent domain;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transfer or otherwise convey the land, property, or property interest or otherwise have the land, property, or property interest become vested in other participating public entities to the extent and in the manner agreed between the entities</w:t>
      </w:r>
      <w:r>
        <w:rPr>
          <w:u w:val="single"/>
        </w:rPr>
        <w:t xml:space="preserve">;</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an acquisition described by Subdivision (4) through a purchase from a public or private entity;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the use and benefit of each participating public entity, acquire by purchase a public utility, as defined by Section 13.002, Water Code, other than an affected county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572.051(2)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"Obligation" means a [</w:t>
      </w:r>
      <w:r>
        <w:rPr>
          <w:strike/>
        </w:rPr>
        <w:t xml:space="preserve">revenue</w:t>
      </w:r>
      <w:r>
        <w:t xml:space="preserve">] bond or note </w:t>
      </w:r>
      <w:r>
        <w:rPr>
          <w:u w:val="single"/>
        </w:rPr>
        <w:t xml:space="preserve">secured by a revenue, fee, charge, assessment, or other revenue of an agency available for that purpose</w:t>
      </w:r>
      <w:r>
        <w:t xml:space="preserve">.</w:t>
      </w:r>
    </w:p>
    <w:p w:rsidR="003F3435" w:rsidRDefault="0032493E">
      <w:pPr>
        <w:spacing w:line="480" w:lineRule="auto"/>
        <w:ind w:firstLine="1440"/>
        <w:jc w:val="both"/>
      </w:pPr>
      <w:r>
        <w:t xml:space="preserve">(3)</w:t>
      </w:r>
      <w:r xml:space="preserve">
        <w:t> </w:t>
      </w:r>
      <w:r xml:space="preserve">
        <w:t> </w:t>
      </w:r>
      <w:r>
        <w:t xml:space="preserve">"Public utility agency" means an agency created under this subchapter by two or more public entities to </w:t>
      </w:r>
      <w:r>
        <w:rPr>
          <w:u w:val="single"/>
        </w:rPr>
        <w:t xml:space="preserve">acquire,</w:t>
      </w:r>
      <w:r>
        <w:t xml:space="preserve"> plan, finance, construct, own, operate, or maintain facilities.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572.052(c) and (d), Local Government Code, are amended to read as follows:</w:t>
      </w:r>
    </w:p>
    <w:p w:rsidR="003F3435" w:rsidRDefault="0032493E">
      <w:pPr>
        <w:spacing w:line="480" w:lineRule="auto"/>
        <w:ind w:firstLine="720"/>
        <w:jc w:val="both"/>
      </w:pPr>
      <w:r>
        <w:t xml:space="preserve">(c)</w:t>
      </w:r>
      <w:r xml:space="preserve">
        <w:t> </w:t>
      </w:r>
      <w:r xml:space="preserve">
        <w:t> </w:t>
      </w:r>
      <w:r>
        <w:t xml:space="preserve">A public utility agency is a:</w:t>
      </w:r>
    </w:p>
    <w:p w:rsidR="003F3435" w:rsidRDefault="0032493E">
      <w:pPr>
        <w:spacing w:line="480" w:lineRule="auto"/>
        <w:ind w:firstLine="1440"/>
        <w:jc w:val="both"/>
      </w:pPr>
      <w:r>
        <w:t xml:space="preserve">(1)</w:t>
      </w:r>
      <w:r xml:space="preserve">
        <w:t> </w:t>
      </w:r>
      <w:r xml:space="preserve">
        <w:t> </w:t>
      </w:r>
      <w:r>
        <w:t xml:space="preserve">separate agency;</w:t>
      </w:r>
    </w:p>
    <w:p w:rsidR="003F3435" w:rsidRDefault="0032493E">
      <w:pPr>
        <w:spacing w:line="480" w:lineRule="auto"/>
        <w:ind w:firstLine="1440"/>
        <w:jc w:val="both"/>
      </w:pPr>
      <w:r>
        <w:t xml:space="preserve">(2)</w:t>
      </w:r>
      <w:r xml:space="preserve">
        <w:t> </w:t>
      </w:r>
      <w:r xml:space="preserve">
        <w:t> </w:t>
      </w:r>
      <w:r>
        <w:t xml:space="preserve">political subdivision of this state;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political entity and corporate body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public utility for the purposes of Chapter 13, Water Code</w:t>
      </w:r>
      <w:r>
        <w:t xml:space="preserve">.</w:t>
      </w:r>
    </w:p>
    <w:p w:rsidR="003F3435" w:rsidRDefault="0032493E">
      <w:pPr>
        <w:spacing w:line="480" w:lineRule="auto"/>
        <w:ind w:firstLine="720"/>
        <w:jc w:val="both"/>
      </w:pPr>
      <w:r>
        <w:t xml:space="preserve">(d)</w:t>
      </w:r>
      <w:r xml:space="preserve">
        <w:t> </w:t>
      </w:r>
      <w:r xml:space="preserve">
        <w:t> </w:t>
      </w:r>
      <w:r>
        <w:t xml:space="preserve">A public utility agency may not impose a tax but has all the other powers </w:t>
      </w:r>
      <w:r>
        <w:rPr>
          <w:u w:val="single"/>
        </w:rPr>
        <w:t xml:space="preserve">and obligations</w:t>
      </w:r>
      <w:r>
        <w:t xml:space="preserve"> </w:t>
      </w:r>
      <w:r>
        <w:t xml:space="preserve">that are related to facilities and that are provided by law to a municipality that owns a facility</w:t>
      </w:r>
      <w:r>
        <w:rPr>
          <w:u w:val="single"/>
        </w:rPr>
        <w:t xml:space="preserve">, except as provided by Section 572.061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572.053, Local Government Code, is amended to read as follows:</w:t>
      </w:r>
    </w:p>
    <w:p w:rsidR="003F3435" w:rsidRDefault="0032493E">
      <w:pPr>
        <w:spacing w:line="480" w:lineRule="auto"/>
        <w:ind w:firstLine="720"/>
        <w:jc w:val="both"/>
      </w:pPr>
      <w:r>
        <w:t xml:space="preserve">Sec.</w:t>
      </w:r>
      <w:r xml:space="preserve">
        <w:t> </w:t>
      </w:r>
      <w:r>
        <w:t xml:space="preserve">572.053.</w:t>
      </w:r>
      <w:r xml:space="preserve">
        <w:t> </w:t>
      </w:r>
      <w:r xml:space="preserve">
        <w:t> </w:t>
      </w:r>
      <w:r>
        <w:t xml:space="preserve">CHANGES IN PUBLIC ENTITIES PARTICIPATING IN PUBLIC UTILITY AGENCY. </w:t>
      </w:r>
      <w:r>
        <w:rPr>
          <w:u w:val="single"/>
        </w:rPr>
        <w:t xml:space="preserve">(a)</w:t>
      </w:r>
      <w:r>
        <w:t xml:space="preserve">  The public entities that participate in a public utility agency may by concurrent ordinances add a public entity to, or delete a public entity from, participation in the public utility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participating public entity may withdraw from a public utility agency by providing an ordinance or resolution of the governing body of the participating public entity to the agency not later than the 180th day before the proposed date of withdrawal. A participating public entity may not withdraw from a public utility agency under this subsection if bonds, notes, or other obligations of the agency are secured by the revenues of the participating public entity, unless the agency adopts a resolution approving the withdrawal. Upon withdrawal, a participating public entity assumes the outstanding debt attributable to that entity from the agency on a prorated basis equal to that entity's benefit and has, without compensation from the agency, no further rights, duties, or obligations relating to the agency or ability to receive service from the facilities of the agency.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572.058, Local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 public utility agency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agency's powers</w:t>
      </w:r>
      <w:r>
        <w:rPr>
          <w:u w:val="single"/>
        </w:rPr>
        <w:t xml:space="preserve">, including acts necessary to acquire, finance, own, operate, or manage a facility of the agency</w:t>
      </w:r>
      <w:r>
        <w:t xml:space="preserve">;</w:t>
      </w:r>
    </w:p>
    <w:p w:rsidR="003F3435" w:rsidRDefault="0032493E">
      <w:pPr>
        <w:spacing w:line="480" w:lineRule="auto"/>
        <w:ind w:firstLine="1440"/>
        <w:jc w:val="both"/>
      </w:pPr>
      <w:r>
        <w:t xml:space="preserve">(2)</w:t>
      </w:r>
      <w:r xml:space="preserve">
        <w:t> </w:t>
      </w:r>
      <w:r xml:space="preserve">
        <w:t> </w:t>
      </w:r>
      <w:r>
        <w:t xml:space="preserve">enter into a contract, lease, or agreement</w:t>
      </w:r>
      <w:r>
        <w:rPr>
          <w:u w:val="single"/>
        </w:rPr>
        <w:t xml:space="preserve">, including an interlocal contract as authorized by Chapter 791, Government Code,</w:t>
      </w:r>
      <w:r>
        <w:t xml:space="preserve"> with or accept a grant or loan from </w:t>
      </w:r>
      <w:r>
        <w:rPr>
          <w:u w:val="single"/>
        </w:rPr>
        <w:t xml:space="preserve">any of the following entities for the management and operation of an agency facility or the acquisition, construction, financing, maintenance, operation, provision, or receipt of a facility, service, or product</w:t>
      </w:r>
      <w:r>
        <w:t xml:space="preserve"> [</w:t>
      </w:r>
      <w:r>
        <w:rPr>
          <w:strike/>
        </w:rPr>
        <w:t xml:space="preserve">a</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a</w:t>
      </w:r>
      <w:r>
        <w:t xml:space="preserve"> department or agency of the United States;</w:t>
      </w:r>
    </w:p>
    <w:p w:rsidR="003F3435" w:rsidRDefault="0032493E">
      <w:pPr>
        <w:spacing w:line="480" w:lineRule="auto"/>
        <w:ind w:firstLine="2160"/>
        <w:jc w:val="both"/>
      </w:pPr>
      <w:r>
        <w:t xml:space="preserve">(B)</w:t>
      </w:r>
      <w:r xml:space="preserve">
        <w:t> </w:t>
      </w:r>
      <w:r xml:space="preserve">
        <w:t> </w:t>
      </w:r>
      <w:r>
        <w:rPr>
          <w:u w:val="single"/>
        </w:rPr>
        <w:t xml:space="preserve">a</w:t>
      </w:r>
      <w:r>
        <w:t xml:space="preserve"> department, agency, or municipality or other political subdivision of this state; or</w:t>
      </w:r>
    </w:p>
    <w:p w:rsidR="003F3435" w:rsidRDefault="0032493E">
      <w:pPr>
        <w:spacing w:line="480" w:lineRule="auto"/>
        <w:ind w:firstLine="2160"/>
        <w:jc w:val="both"/>
      </w:pPr>
      <w:r>
        <w:t xml:space="preserve">(C)</w:t>
      </w:r>
      <w:r xml:space="preserve">
        <w:t> </w:t>
      </w:r>
      <w:r xml:space="preserve">
        <w:t> </w:t>
      </w:r>
      <w:r>
        <w:rPr>
          <w:u w:val="single"/>
        </w:rPr>
        <w:t xml:space="preserve">a</w:t>
      </w:r>
      <w:r>
        <w:t xml:space="preserve"> public or private corporation or person;</w:t>
      </w:r>
    </w:p>
    <w:p w:rsidR="003F3435" w:rsidRDefault="0032493E">
      <w:pPr>
        <w:spacing w:line="480" w:lineRule="auto"/>
        <w:ind w:firstLine="1440"/>
        <w:jc w:val="both"/>
      </w:pPr>
      <w:r>
        <w:t xml:space="preserve">(3)</w:t>
      </w:r>
      <w:r xml:space="preserve">
        <w:t> </w:t>
      </w:r>
      <w:r xml:space="preserve">
        <w:t> </w:t>
      </w:r>
      <w:r>
        <w:t xml:space="preserve">sell, lease, convey, or otherwise dispose of </w:t>
      </w:r>
      <w:r>
        <w:rPr>
          <w:u w:val="single"/>
        </w:rPr>
        <w:t xml:space="preserve">all or a portion of</w:t>
      </w:r>
      <w:r>
        <w:t xml:space="preserve"> any right, interest, or property the agency considers to be unnecessary for the efficient operation or maintenance of its facilities; and</w:t>
      </w:r>
    </w:p>
    <w:p w:rsidR="003F3435" w:rsidRDefault="0032493E">
      <w:pPr>
        <w:spacing w:line="480" w:lineRule="auto"/>
        <w:ind w:firstLine="1440"/>
        <w:jc w:val="both"/>
      </w:pPr>
      <w:r>
        <w:t xml:space="preserve">(4)</w:t>
      </w:r>
      <w:r xml:space="preserve">
        <w:t> </w:t>
      </w:r>
      <w:r xml:space="preserve">
        <w:t> </w:t>
      </w:r>
      <w:r>
        <w:t xml:space="preserve">adopt rules to govern the operation of the agency and its employees, facilities, and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limited by a concurrent ordinance under which the public utility agency is created, an agency may exercise any right or power granted by general law to a county or municipality or a district or authority created under Section 59, Article XVI, Texas Constitution, to accomplish the purposes of the agency, including issuing bonds payable from special assessments in the manner provided by Chapter 372. This subsection does not authorize a public utility agency to impose a tax.</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572.061(d) and (e), Local Government Code, are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(a), </w:t>
      </w:r>
      <w:r>
        <w:rPr>
          <w:u w:val="single"/>
        </w:rPr>
        <w:t xml:space="preserve">the Public Utility Commission of Texas has appellate jurisdiction over</w:t>
      </w:r>
      <w:r>
        <w:t xml:space="preserve"> [</w:t>
      </w:r>
      <w:r>
        <w:rPr>
          <w:strike/>
        </w:rPr>
        <w:t xml:space="preserve">the state reserves its power to regulate and control</w:t>
      </w:r>
      <w:r>
        <w:t xml:space="preserve">] the rates and charges </w:t>
      </w:r>
      <w:r>
        <w:rPr>
          <w:u w:val="single"/>
        </w:rPr>
        <w:t xml:space="preserve">of</w:t>
      </w:r>
      <w:r>
        <w:t xml:space="preserve"> </w:t>
      </w:r>
      <w:r>
        <w:t xml:space="preserve">[</w:t>
      </w:r>
      <w:r>
        <w:rPr>
          <w:strike/>
        </w:rPr>
        <w:t xml:space="preserve">by</w:t>
      </w:r>
      <w:r>
        <w:t xml:space="preserve">] a public utility agency </w:t>
      </w:r>
      <w:r>
        <w:rPr>
          <w:u w:val="single"/>
        </w:rPr>
        <w:t xml:space="preserve">in the manner provided by Section 13.043, Water Code</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This</w:t>
      </w:r>
      <w:r>
        <w:t xml:space="preserve"> </w:t>
      </w:r>
      <w:r>
        <w:t xml:space="preserve">[</w:t>
      </w:r>
      <w:r>
        <w:rPr>
          <w:strike/>
        </w:rPr>
        <w:t xml:space="preserve">Until obligations issued under this subchapter have been paid and discharged, this</w:t>
      </w:r>
      <w:r>
        <w:t xml:space="preserve">] state pledges to and agrees with the purchasers and successive holders of [</w:t>
      </w:r>
      <w:r>
        <w:rPr>
          <w:strike/>
        </w:rPr>
        <w:t xml:space="preserve">the</w:t>
      </w:r>
      <w:r>
        <w:t xml:space="preserve">] obligations </w:t>
      </w:r>
      <w:r>
        <w:rPr>
          <w:u w:val="single"/>
        </w:rPr>
        <w:t xml:space="preserve">issued under this subchapter</w:t>
      </w:r>
      <w:r>
        <w:t xml:space="preserve"> that </w:t>
      </w:r>
      <w:r>
        <w:rPr>
          <w:u w:val="single"/>
        </w:rPr>
        <w:t xml:space="preserve">in any appeal proceeding regarding the public utility agency conducted under Section 13.043, Water Code, the Public Utility Commission of Texas</w:t>
      </w:r>
      <w:r>
        <w:t xml:space="preserve"> [</w:t>
      </w:r>
      <w:r>
        <w:rPr>
          <w:strike/>
        </w:rPr>
        <w:t xml:space="preserve">it</w:t>
      </w:r>
      <w:r>
        <w:t xml:space="preserve">] will [</w:t>
      </w:r>
      <w:r>
        <w:rPr>
          <w:strike/>
        </w:rPr>
        <w:t xml:space="preserve">not limit or alter the powers of the agency to</w:t>
      </w:r>
      <w:r>
        <w:t xml:space="preserve">] establish [</w:t>
      </w:r>
      <w:r>
        <w:rPr>
          <w:strike/>
        </w:rPr>
        <w:t xml:space="preserve">and collect</w:t>
      </w:r>
      <w:r>
        <w:t xml:space="preserve">] rates and charges that will produce revenue sufficient to pay for those items specified in Subsections (a) and (b) and any other obligations of the agency in connection with those items.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572.062, Local Government Code, is amended by amending Subsections (a) and (b)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A public utility agency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issue obligations</w:t>
      </w:r>
      <w:r>
        <w:rPr>
          <w:u w:val="single"/>
        </w:rPr>
        <w:t xml:space="preserve">, including anticipation notes,</w:t>
      </w:r>
      <w:r>
        <w:t xml:space="preserve"> to accomplish the purposes of the agency</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finance or refund the acquisition, construction, expansion, and improvement of all or a portion of a facility relating to an agency purpose</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the</w:t>
      </w:r>
      <w:r>
        <w:t xml:space="preserve"> [</w:t>
      </w:r>
      <w:r>
        <w:rPr>
          <w:strike/>
        </w:rPr>
        <w:t xml:space="preserve">The</w:t>
      </w:r>
      <w:r>
        <w:t xml:space="preserve">] public utility agency may pledge to the payment of the obligations the revenue of all or part of its facilities, including facilities acquired after the obligations are issued</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revenues received from a public entity by contract  as authorized by a concurrent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 assessments: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imposed by the agency in the manner provided by Chapter 372;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imposed by a public entity and provided by contract to the agency;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funds of the agency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Operation</w:t>
      </w:r>
      <w:r>
        <w:t xml:space="preserve"> [</w:t>
      </w:r>
      <w:r>
        <w:rPr>
          <w:strike/>
        </w:rPr>
        <w:t xml:space="preserve">However, operation</w:t>
      </w:r>
      <w:r>
        <w:t xml:space="preserve">] and maintenance expenses, including salaries and labor, materials, and repairs of facilities necessary to render efficient service, are a first lien on and charge against the pledged revenue.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public utility agency may not use a facility owned by the agency to secure or collateralize a new facility without the approval by resolution of each participating public entity participating in the joint financing of the new facility. This subsection does not apply to the use of revenue from a facility owned by the agency to secure or collateralize a new facility.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C, Chapter 572, Local Government Code, is amended by adding Section 572.065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572.065.</w:t>
      </w:r>
      <w:r>
        <w:rPr>
          <w:u w:val="single"/>
        </w:rPr>
        <w:t xml:space="preserve"> </w:t>
      </w:r>
      <w:r>
        <w:rPr>
          <w:u w:val="single"/>
        </w:rPr>
        <w:t xml:space="preserve"> </w:t>
      </w:r>
      <w:r>
        <w:rPr>
          <w:u w:val="single"/>
        </w:rPr>
        <w:t xml:space="preserve">LIABILITY.  Liability for the facilities and management of the agency must be transferred to the agency on ownership of the facilities by the agency.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13.002, Water Code, is amended by adding Subdivision (16-a) and amending Subdivisions (19) and (23) to read as follows:</w:t>
      </w:r>
    </w:p>
    <w:p w:rsidR="003F3435" w:rsidRDefault="0032493E">
      <w:pPr>
        <w:spacing w:line="480" w:lineRule="auto"/>
        <w:ind w:firstLine="1440"/>
        <w:jc w:val="both"/>
      </w:pPr>
      <w:r>
        <w:rPr>
          <w:u w:val="single"/>
        </w:rPr>
        <w:t xml:space="preserve">(16-a)</w:t>
      </w:r>
      <w:r>
        <w:rPr>
          <w:u w:val="single"/>
        </w:rPr>
        <w:t xml:space="preserve"> </w:t>
      </w:r>
      <w:r>
        <w:rPr>
          <w:u w:val="single"/>
        </w:rPr>
        <w:t xml:space="preserve"> </w:t>
      </w:r>
      <w:r>
        <w:rPr>
          <w:u w:val="single"/>
        </w:rPr>
        <w:t xml:space="preserve">"Public utility agency"</w:t>
      </w:r>
      <w:r>
        <w:rPr>
          <w:u w:val="single"/>
        </w:rPr>
        <w:t xml:space="preserve"> </w:t>
      </w:r>
      <w:r>
        <w:rPr>
          <w:u w:val="single"/>
        </w:rPr>
        <w:t xml:space="preserve">means a public utility agency created under Chapter 572, Local Government Code.</w:t>
      </w:r>
    </w:p>
    <w:p w:rsidR="003F3435" w:rsidRDefault="0032493E">
      <w:pPr>
        <w:spacing w:line="480" w:lineRule="auto"/>
        <w:ind w:firstLine="1440"/>
        <w:jc w:val="both"/>
      </w:pPr>
      <w:r>
        <w:t xml:space="preserve">(19)</w:t>
      </w:r>
      <w:r xml:space="preserve">
        <w:t> </w:t>
      </w:r>
      <w:r xml:space="preserve">
        <w:t> </w:t>
      </w:r>
      <w:r>
        <w:t xml:space="preserve">"Retail public utility" means any person, corporation, public utility, water supply or sewer service corporation, municipality, </w:t>
      </w:r>
      <w:r>
        <w:rPr>
          <w:u w:val="single"/>
        </w:rPr>
        <w:t xml:space="preserve">public utility agency,</w:t>
      </w:r>
      <w:r>
        <w:t xml:space="preserve"> political subdivision or agency operating, maintaining, or controlling in this state facilities for providing potable water service or sewer service, or both, for compensation.</w:t>
      </w:r>
    </w:p>
    <w:p w:rsidR="003F3435" w:rsidRDefault="0032493E">
      <w:pPr>
        <w:spacing w:line="480" w:lineRule="auto"/>
        <w:ind w:firstLine="1440"/>
        <w:jc w:val="both"/>
      </w:pPr>
      <w:r>
        <w:t xml:space="preserve">(23)</w:t>
      </w:r>
      <w:r xml:space="preserve">
        <w:t> </w:t>
      </w:r>
      <w:r xml:space="preserve">
        <w:t> </w:t>
      </w:r>
      <w:r>
        <w:t xml:space="preserve">"Water and sewer utility," "public utility," or "utility" means any person, corporation, cooperative corporation, affected county, or any combination of these persons or entities, other than a municipal corporation, </w:t>
      </w:r>
      <w:r>
        <w:rPr>
          <w:u w:val="single"/>
        </w:rPr>
        <w:t xml:space="preserve">public utility agency,</w:t>
      </w:r>
      <w:r>
        <w:t xml:space="preserve"> water supply or sewer service corporation, or [</w:t>
      </w:r>
      <w:r>
        <w:rPr>
          <w:strike/>
        </w:rPr>
        <w:t xml:space="preserve">a</w:t>
      </w:r>
      <w:r>
        <w:t xml:space="preserve">] political subdivision of the state, except an affected county, or their lessees, trustees, and receivers, owning or operating for compensation in this state equipment or facilities for the transmission, storage, distribution, sale, or provision of potable water to the public or for the resale of potable water to the public for any use or for the collection, transportation, treatment, or disposal of sewage or other operation of a sewage disposal service for the public, other than equipment or facilities owned and operated for either purpose by a municipality or other political subdivision of this state or a water supply or sewer service corporation, but does not include any person or corporation not otherwise a public utility that furnishes the services or commodity only to itself or its employees or tenants as an incident of that employee service or tenancy when that service or commodity is not resold to or used by others.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13.043, Water Code, is amended by amending Subsections (b), (c), and (i) and adding Subsections (i-1) and (j-1) to read as follows:</w:t>
      </w:r>
    </w:p>
    <w:p w:rsidR="003F3435" w:rsidRDefault="0032493E">
      <w:pPr>
        <w:spacing w:line="480" w:lineRule="auto"/>
        <w:ind w:firstLine="720"/>
        <w:jc w:val="both"/>
      </w:pPr>
      <w:r>
        <w:t xml:space="preserve">(b)</w:t>
      </w:r>
      <w:r xml:space="preserve">
        <w:t> </w:t>
      </w:r>
      <w:r xml:space="preserve">
        <w:t> </w:t>
      </w:r>
      <w:r>
        <w:t xml:space="preserve">Ratepayers of the following entities may appeal the decision of the governing body of the entity affecting their water, drainage, or sewer rates to the utility commission:</w:t>
      </w:r>
    </w:p>
    <w:p w:rsidR="003F3435" w:rsidRDefault="0032493E">
      <w:pPr>
        <w:spacing w:line="480" w:lineRule="auto"/>
        <w:ind w:firstLine="1440"/>
        <w:jc w:val="both"/>
      </w:pPr>
      <w:r>
        <w:t xml:space="preserve">(1)</w:t>
      </w:r>
      <w:r xml:space="preserve">
        <w:t> </w:t>
      </w:r>
      <w:r xml:space="preserve">
        <w:t> </w:t>
      </w:r>
      <w:r>
        <w:t xml:space="preserve">a nonprofit water supply or sewer service corporation created and operating under Chapter 67;</w:t>
      </w:r>
    </w:p>
    <w:p w:rsidR="003F3435" w:rsidRDefault="0032493E">
      <w:pPr>
        <w:spacing w:line="480" w:lineRule="auto"/>
        <w:ind w:firstLine="1440"/>
        <w:jc w:val="both"/>
      </w:pPr>
      <w:r>
        <w:t xml:space="preserve">(2)</w:t>
      </w:r>
      <w:r xml:space="preserve">
        <w:t> </w:t>
      </w:r>
      <w:r xml:space="preserve">
        <w:t> </w:t>
      </w:r>
      <w:r>
        <w:t xml:space="preserve">a utility under the jurisdiction of a municipality inside the corporate limits of the municipality;</w:t>
      </w:r>
    </w:p>
    <w:p w:rsidR="003F3435" w:rsidRDefault="0032493E">
      <w:pPr>
        <w:spacing w:line="480" w:lineRule="auto"/>
        <w:ind w:firstLine="1440"/>
        <w:jc w:val="both"/>
      </w:pPr>
      <w:r>
        <w:t xml:space="preserve">(3)</w:t>
      </w:r>
      <w:r xml:space="preserve">
        <w:t> </w:t>
      </w:r>
      <w:r xml:space="preserve">
        <w:t> </w:t>
      </w:r>
      <w:r>
        <w:t xml:space="preserve">a municipally owned utility, if the ratepayers reside outside the corporate limits of the municipality, including a decision of a governing body that results in an increase in rates when the municipally owned utility takes over the provision of service to ratepayers previously served by another retail public utility;</w:t>
      </w:r>
    </w:p>
    <w:p w:rsidR="003F3435" w:rsidRDefault="0032493E">
      <w:pPr>
        <w:spacing w:line="480" w:lineRule="auto"/>
        <w:ind w:firstLine="1440"/>
        <w:jc w:val="both"/>
      </w:pPr>
      <w:r>
        <w:t xml:space="preserve">(4)</w:t>
      </w:r>
      <w:r xml:space="preserve">
        <w:t> </w:t>
      </w:r>
      <w:r xml:space="preserve">
        <w:t> </w:t>
      </w:r>
      <w:r>
        <w:t xml:space="preserve">a district or authority created under Article III, Section 52, or Article XVI, Section 59, of the Texas Constitution that provides water or sewer service to household users;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public utility agency;</w:t>
      </w:r>
      <w:r>
        <w:t xml:space="preserve"> </w:t>
      </w:r>
      <w:r>
        <w:t xml:space="preserve">and</w:t>
      </w:r>
    </w:p>
    <w:p w:rsidR="003F3435" w:rsidRDefault="0032493E">
      <w:pPr>
        <w:spacing w:line="480" w:lineRule="auto"/>
        <w:ind w:firstLine="1440"/>
        <w:jc w:val="both"/>
      </w:pPr>
      <w:r>
        <w:rPr>
          <w:u w:val="single"/>
        </w:rPr>
        <w:t xml:space="preserve">(6)</w:t>
      </w:r>
      <w:r>
        <w:t xml:space="preserve"> </w:t>
      </w:r>
      <w:r>
        <w:t xml:space="preserve">[</w:t>
      </w:r>
      <w:r>
        <w:rPr>
          <w:strike/>
        </w:rPr>
        <w:t xml:space="preserve">(5)</w:t>
      </w:r>
      <w:r>
        <w:t xml:space="preserve">]</w:t>
      </w:r>
      <w:r xml:space="preserve">
        <w:t> </w:t>
      </w:r>
      <w:r xml:space="preserve">
        <w:t> </w:t>
      </w:r>
      <w:r>
        <w:t xml:space="preserve">a utility owned by an affected county, if the ratepayer's rates are actually or may be adversely affected.  For the purposes of this section ratepayers who reside outside the boundaries of the district or authority shall be considered a separate class from ratepayers who reside inside those boundaries.</w:t>
      </w:r>
    </w:p>
    <w:p w:rsidR="003F3435" w:rsidRDefault="0032493E">
      <w:pPr>
        <w:spacing w:line="480" w:lineRule="auto"/>
        <w:ind w:firstLine="720"/>
        <w:jc w:val="both"/>
      </w:pPr>
      <w:r>
        <w:t xml:space="preserve">(c)</w:t>
      </w:r>
      <w:r xml:space="preserve">
        <w:t> </w:t>
      </w:r>
      <w:r xml:space="preserve">
        <w:t> </w:t>
      </w:r>
      <w:r>
        <w:t xml:space="preserve">An appeal under Subsection (b) must be initiated by filing a petition for review with the utility commission and the entity providing service within 90 days after the effective day of the rate change or, if appealing under Subdivision (b)(2) or </w:t>
      </w:r>
      <w:r>
        <w:rPr>
          <w:u w:val="single"/>
        </w:rPr>
        <w:t xml:space="preserve">(6)</w:t>
      </w:r>
      <w:r>
        <w:t xml:space="preserve"> </w:t>
      </w:r>
      <w:r>
        <w:t xml:space="preserve">[</w:t>
      </w:r>
      <w:r>
        <w:rPr>
          <w:strike/>
        </w:rPr>
        <w:t xml:space="preserve">(5)</w:t>
      </w:r>
      <w:r>
        <w:t xml:space="preserve">], within 90 days after the date on which the governing body of the municipality or affected county makes a final decision.  The petition must be signed by the lesser of 10,000 or 10 percent of those ratepayers whose rates have been changed and who are eligible to appeal under Subsection (b).</w:t>
      </w:r>
    </w:p>
    <w:p w:rsidR="003F3435" w:rsidRDefault="0032493E">
      <w:pPr>
        <w:spacing w:line="480" w:lineRule="auto"/>
        <w:ind w:firstLine="720"/>
        <w:jc w:val="both"/>
      </w:pPr>
      <w:r>
        <w:t xml:space="preserve">(i)</w:t>
      </w:r>
      <w:r xml:space="preserve">
        <w:t> </w:t>
      </w:r>
      <w:r xml:space="preserve">
        <w:t> </w:t>
      </w:r>
      <w:r>
        <w:t xml:space="preserve">The governing body of a municipally owned utility or a political subdivision, </w:t>
      </w:r>
      <w:r>
        <w:rPr>
          <w:u w:val="single"/>
        </w:rPr>
        <w:t xml:space="preserve">other than a public utility agency,</w:t>
      </w:r>
      <w:r>
        <w:t xml:space="preserve"> within 60 days after the date of a final decision on a rate change, shall provide individual written notice to each ratepayer eligible to appeal who resides outside the boundaries of the municipality or the political subdivision.  The notice must include, at a minimum, the effective date of the new rates, the new rates, and the location where additional information on rates can be obtained.  The governing body of a municipally owned utility or a political subdivision may provide the notice electronically if the utility or political subdivision has access to a ratepayer's e-mail address.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The board of directors of a public utility agency, within 60 days after the date of a final decision on a rate change, shall provide individual written notice to each ratepayer eligible to appeal the rates.  The notice must include, at a minimum, the effective date of the new rates, the new rates, and the location where additional information on rates can be obtained. </w:t>
      </w:r>
      <w:r>
        <w:rPr>
          <w:u w:val="single"/>
        </w:rPr>
        <w:t xml:space="preserve"> </w:t>
      </w:r>
      <w:r>
        <w:rPr>
          <w:u w:val="single"/>
        </w:rPr>
        <w:t xml:space="preserve">The board of directors of the public utility agency may provide the notice electronically if the agency has access to a ratepayer's e-mail address.</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Notwithstanding Subsection (j), in an appeal under this section of a rate charged by a public utility agency, the utility commission shall ensure that the rate complies with Section 572.061(e), Local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