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of Anderson</w:t>
      </w:r>
      <w:r xml:space="preserve">
        <w:tab wTab="150" tlc="none" cTlc="0"/>
      </w:r>
      <w:r>
        <w:t xml:space="preserve">H.B.</w:t>
      </w:r>
      <w:r xml:space="preserve">
        <w:t> </w:t>
      </w:r>
      <w:r>
        <w:t xml:space="preserve">No.</w:t>
      </w:r>
      <w:r xml:space="preserve">
        <w:t> </w:t>
      </w:r>
      <w:r>
        <w:t xml:space="preserve">2729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teacher requirements for high quality prekindergarten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29.167, Education Code, is amended by amending Subsections (b) and (d)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Each teacher for a prekindergarten program class must:</w:t>
      </w:r>
    </w:p>
    <w:p w:rsidR="003F3435" w:rsidRDefault="0032493E">
      <w:pPr>
        <w:spacing w:line="480" w:lineRule="auto"/>
        <w:ind w:firstLine="1440"/>
        <w:jc w:val="both"/>
      </w:pPr>
      <w:r>
        <w:t xml:space="preserve">(1)</w:t>
      </w:r>
      <w:r xml:space="preserve">
        <w:t> </w:t>
      </w:r>
      <w:r xml:space="preserve">
        <w:t> </w:t>
      </w:r>
      <w:r>
        <w:t xml:space="preserve">be certified under Subchapter B, Chapter 21; and</w:t>
      </w:r>
    </w:p>
    <w:p w:rsidR="003F3435" w:rsidRDefault="0032493E">
      <w:pPr>
        <w:spacing w:line="480" w:lineRule="auto"/>
        <w:ind w:firstLine="1440"/>
        <w:jc w:val="both"/>
      </w:pPr>
      <w:r>
        <w:t xml:space="preserve">(2)</w:t>
      </w:r>
      <w:r xml:space="preserve">
        <w:t> </w:t>
      </w:r>
      <w:r xml:space="preserve">
        <w:t> </w:t>
      </w:r>
      <w:r>
        <w:t xml:space="preserve">have one of the following additional qualifications:</w:t>
      </w:r>
    </w:p>
    <w:p w:rsidR="003F3435" w:rsidRDefault="0032493E">
      <w:pPr>
        <w:spacing w:line="480" w:lineRule="auto"/>
        <w:ind w:firstLine="2160"/>
        <w:jc w:val="both"/>
      </w:pPr>
      <w:r>
        <w:t xml:space="preserve">(A)</w:t>
      </w:r>
      <w:r xml:space="preserve">
        <w:t> </w:t>
      </w:r>
      <w:r xml:space="preserve">
        <w:t> </w:t>
      </w:r>
      <w:r>
        <w:rPr>
          <w:u w:val="single"/>
        </w:rPr>
        <w:t xml:space="preserve">an associate or baccalaureate degree in early childhood education or a related field;</w:t>
      </w:r>
    </w:p>
    <w:p w:rsidR="003F3435" w:rsidRDefault="0032493E">
      <w:pPr>
        <w:spacing w:line="480" w:lineRule="auto"/>
        <w:ind w:firstLine="2160"/>
        <w:jc w:val="both"/>
      </w:pPr>
      <w:r>
        <w:rPr>
          <w:u w:val="single"/>
        </w:rPr>
        <w:t xml:space="preserve">(B)</w:t>
      </w:r>
      <w:r xml:space="preserve">
        <w:t> </w:t>
      </w:r>
      <w:r xml:space="preserve">
        <w:t> </w:t>
      </w:r>
      <w:r>
        <w:t xml:space="preserve">a Child Development Associate (CDA) credential or another early childhood education credential approved by the agency;</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certification offered through a training center accredited by Association Montessori Internationale or through the Montessori Accreditation Council for Teacher Education;</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at least eight years' experience of teaching in a nationally accredited child care program </w:t>
      </w:r>
      <w:r>
        <w:rPr>
          <w:u w:val="single"/>
        </w:rPr>
        <w:t xml:space="preserve">or a Texas Rising Star Program</w:t>
      </w:r>
      <w:r>
        <w:t xml:space="preserve">;</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be employed as a prekindergarten teacher in a school district that has received approval from the commissioner for the district's prekindergarten-specific instructional training plan that the teacher uses in the teacher's prekindergarten classroom; or</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an equivalent qualification.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each teacher for a prekindergarten class provided by an entity with which a school district contracts to provide a prekindergarten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supervised by a person who meets the requirements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one of the following qualifications: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two years' experience of teaching in a nationally accredited child care program or a Texas Rising Star Program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Child Development Associate (CDA) credential or another early childhood education credential approved by the agency;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certification offered through a training center accredited by Association Montessori Internationale or through the Montessori Accreditation Council for Teacher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qualification described by Subsection (b)(2)(A), (D), (E), or (F).</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person who supervises a prekindergarten program provided by an entity with which a school district contracts for that purpose may supervise multiple prekindergarten classrooms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programmatic compliance;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classroom instruction;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developmental needs of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continuous quality improvement, including professional development.</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Subsections (b-1) and (b-2) and this subsection expire September 1, 2029.</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an entity with which the district contracts to provide a prekindergarten program</w:t>
      </w:r>
      <w:r>
        <w:t xml:space="preserve"> must attempt to maintain an average ratio in any prekindergarten program class of not less than one </w:t>
      </w:r>
      <w:r>
        <w:rPr>
          <w:u w:val="single"/>
        </w:rPr>
        <w:t xml:space="preserve">qualified</w:t>
      </w:r>
      <w:r>
        <w:t xml:space="preserve"> </w:t>
      </w:r>
      <w:r>
        <w:t xml:space="preserve">[</w:t>
      </w:r>
      <w:r>
        <w:rPr>
          <w:strike/>
        </w:rPr>
        <w:t xml:space="preserve">certified</w:t>
      </w:r>
      <w:r>
        <w:t xml:space="preserve">] teacher or teacher's aide for each 11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