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2738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certain indefinite quantity contracts entered into by the General Land Office in the event of a natural disaster.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31.069, Natural Resources Code, is amended by amending Subsections (a), (b), (c), and (h) and adding Subsections (i), (j), (k), and (l) to read as follows:</w:t>
      </w:r>
    </w:p>
    <w:p w:rsidR="003F3435" w:rsidRDefault="0032493E">
      <w:pPr>
        <w:spacing w:line="480" w:lineRule="auto"/>
        <w:ind w:firstLine="720"/>
        <w:jc w:val="both"/>
      </w:pPr>
      <w:r>
        <w:t xml:space="preserve">(a)</w:t>
      </w:r>
      <w:r xml:space="preserve">
        <w:t> </w:t>
      </w:r>
      <w:r xml:space="preserve">
        <w:t> </w:t>
      </w:r>
      <w:r>
        <w:t xml:space="preserve">The land office shall enter into indefinite quantity contracts with vendors to provide [</w:t>
      </w:r>
      <w:r>
        <w:rPr>
          <w:strike/>
        </w:rPr>
        <w:t xml:space="preserve">information management services, construction services, including engineering services, and other</w:t>
      </w:r>
      <w:r>
        <w:t xml:space="preserve">] services the land office determines may be necessary to construct, repair, or rebuild property or infrastructure in the event of a natural disaster.</w:t>
      </w:r>
    </w:p>
    <w:p w:rsidR="003F3435" w:rsidRDefault="0032493E">
      <w:pPr>
        <w:spacing w:line="480" w:lineRule="auto"/>
        <w:ind w:firstLine="720"/>
        <w:jc w:val="both"/>
      </w:pPr>
      <w:r>
        <w:t xml:space="preserve">(b)</w:t>
      </w:r>
      <w:r xml:space="preserve">
        <w:t> </w:t>
      </w:r>
      <w:r xml:space="preserve">
        <w:t> </w:t>
      </w:r>
      <w:r>
        <w:t xml:space="preserve">[</w:t>
      </w:r>
      <w:r>
        <w:rPr>
          <w:strike/>
        </w:rPr>
        <w:t xml:space="preserve">A contract entered into under Subsection (a) may not expire after May 1 of a calendar year.</w:t>
      </w:r>
      <w:r>
        <w:t xml:space="preserve">] The terms of a contract under Subsection (a) must[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provide that the contract is contingent on:</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the availability of funds;</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the occurrence of a natural disaster </w:t>
      </w:r>
      <w:r>
        <w:rPr>
          <w:u w:val="single"/>
        </w:rPr>
        <w:t xml:space="preserve">within the term</w:t>
      </w:r>
      <w:r>
        <w:t xml:space="preserve"> [</w:t>
      </w:r>
      <w:r>
        <w:rPr>
          <w:strike/>
        </w:rPr>
        <w:t xml:space="preserve">not later than 48 months after the effective date</w:t>
      </w:r>
      <w:r>
        <w:t xml:space="preserve">] of the contract; and</w:t>
      </w:r>
    </w:p>
    <w:p w:rsidR="003F3435" w:rsidRDefault="0032493E">
      <w:pPr>
        <w:spacing w:line="480" w:lineRule="auto"/>
        <w:ind w:firstLine="1440"/>
        <w:jc w:val="both"/>
      </w:pPr>
      <w:r>
        <w:rPr>
          <w:u w:val="single"/>
        </w:rPr>
        <w:t xml:space="preserve">(3)</w:t>
      </w:r>
      <w:r xml:space="preserve">
        <w:t> </w:t>
      </w:r>
      <w:r>
        <w:t xml:space="preserve">[</w:t>
      </w:r>
      <w:r>
        <w:rPr>
          <w:strike/>
        </w:rPr>
        <w:t xml:space="preserve">(C)</w:t>
      </w:r>
      <w:r>
        <w:t xml:space="preserve">]</w:t>
      </w:r>
      <w:r xml:space="preserve">
        <w:t> </w:t>
      </w:r>
      <w:r xml:space="preserve">
        <w:t> </w:t>
      </w:r>
      <w:r>
        <w:t xml:space="preserve">delivery of the services to an area of this state declared by the governor or president of the United States under law to be a disaster area as a result of the natural disaster[</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have a term of four years</w:t>
      </w:r>
      <w:r>
        <w:t xml:space="preserve">].</w:t>
      </w:r>
    </w:p>
    <w:p w:rsidR="003F3435" w:rsidRDefault="0032493E">
      <w:pPr>
        <w:spacing w:line="480" w:lineRule="auto"/>
        <w:ind w:firstLine="720"/>
        <w:jc w:val="both"/>
      </w:pPr>
      <w:r>
        <w:t xml:space="preserve">(c)</w:t>
      </w:r>
      <w:r xml:space="preserve">
        <w:t> </w:t>
      </w:r>
      <w:r xml:space="preserve">
        <w:t> </w:t>
      </w:r>
      <w:r>
        <w:t xml:space="preserve">The land office shall ensure that it has contracts in place under this section with vendors to provide [</w:t>
      </w:r>
      <w:r>
        <w:rPr>
          <w:strike/>
        </w:rPr>
        <w:t xml:space="preserve">the</w:t>
      </w:r>
      <w:r>
        <w:t xml:space="preserve">] services [</w:t>
      </w:r>
      <w:r>
        <w:rPr>
          <w:strike/>
        </w:rPr>
        <w:t xml:space="preserve">described by Subsection (a)</w:t>
      </w:r>
      <w:r>
        <w:t xml:space="preserve">] that take effect immediately on the expiration of a contract under this section.</w:t>
      </w:r>
    </w:p>
    <w:p w:rsidR="003F3435" w:rsidRDefault="0032493E">
      <w:pPr>
        <w:spacing w:line="480" w:lineRule="auto"/>
        <w:ind w:firstLine="720"/>
        <w:jc w:val="both"/>
      </w:pPr>
      <w:r>
        <w:t xml:space="preserve">(h)</w:t>
      </w:r>
      <w:r xml:space="preserve">
        <w:t> </w:t>
      </w:r>
      <w:r xml:space="preserve">
        <w:t> </w:t>
      </w:r>
      <w:r>
        <w:rPr>
          <w:u w:val="single"/>
        </w:rPr>
        <w:t xml:space="preserve">Notwithstanding any other provision of this section, the</w:t>
      </w:r>
      <w:r>
        <w:t xml:space="preserve"> </w:t>
      </w:r>
      <w:r>
        <w:t xml:space="preserve">[</w:t>
      </w:r>
      <w:r>
        <w:rPr>
          <w:strike/>
        </w:rPr>
        <w:t xml:space="preserve">The</w:t>
      </w:r>
      <w:r>
        <w:t xml:space="preserve">] land office shall follow the procedures provided by Section 2254.004, Government Code, in contracting for engineering services under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land office may award a contract under this section to one or more vendors: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basis of demonstrated competence and qualifications to perform the services for which the land office issues a request for qualifications;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using any other applicable state procurement method.</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contract under this section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unit price book;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pre-priced work items;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another schedule identifying agreed prices for services.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contract under this section that does not include the items listed in Subsection (j) must require a vendor to submit a price proposal for services on request by the land office.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land office shall issue task, work, or purchase orders for services under a contract entered into under this section to the vendor that provides the best value to the land office using the standard provided by Section 2155.074,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contract for which the General Land Office first advertises or otherwise solicits bids, proposals, offers, or qualifications or makes a similar solicitation on or after the effective date of this Act. </w:t>
      </w:r>
      <w:r>
        <w:t xml:space="preserve"> </w:t>
      </w:r>
      <w:r>
        <w:t xml:space="preserve">A contract for which the General Land Office first advertises or otherwise solicits bids, proposals, offers, or qualifications or makes a similar solicitation before the effective date of this Act is governed by the law in effect on the date the advertisement or solicitation is made,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2738 was passed by the House on April 20, 2023, by the following vote:</w:t>
      </w:r>
      <w:r xml:space="preserve">
        <w:t> </w:t>
      </w:r>
      <w:r xml:space="preserve">
        <w:t> </w:t>
      </w:r>
      <w:r>
        <w:t xml:space="preserve">Yeas 142, Nays 4,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2738 was passed by the Senate on May 21, 2023, by the following vote:</w:t>
      </w:r>
      <w:r xml:space="preserve">
        <w:t> </w:t>
      </w:r>
      <w:r xml:space="preserve">
        <w:t> </w:t>
      </w:r>
      <w:r>
        <w:t xml:space="preserve">Yeas 29, Nays 2.</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