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88R8359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Brazoria</w:t>
      </w:r>
      <w:r xml:space="preserve">
        <w:tab wTab="150" tlc="none" cTlc="0"/>
      </w:r>
      <w:r>
        <w:t xml:space="preserve">H.B.</w:t>
      </w:r>
      <w:r xml:space="preserve">
        <w:t> </w:t>
      </w:r>
      <w:r>
        <w:t xml:space="preserve">No.</w:t>
      </w:r>
      <w:r xml:space="preserve">
        <w:t> </w:t>
      </w:r>
      <w:r>
        <w:t xml:space="preserve">2759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TexMesonet Hydrometeorology Network and creation of the TexMesonet Advisory Committee.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16.012(b), Water Code, is amended to read as follows:</w:t>
      </w:r>
    </w:p>
    <w:p w:rsidR="003F3435" w:rsidRDefault="0032493E">
      <w:pPr>
        <w:spacing w:line="480" w:lineRule="auto"/>
        <w:ind w:firstLine="720"/>
        <w:jc w:val="both"/>
      </w:pPr>
      <w:r>
        <w:t xml:space="preserve">(b)</w:t>
      </w:r>
      <w:r xml:space="preserve">
        <w:t> </w:t>
      </w:r>
      <w:r xml:space="preserve">
        <w:t> </w:t>
      </w:r>
      <w:r>
        <w:t xml:space="preserve">The executive administrator shall:</w:t>
      </w:r>
    </w:p>
    <w:p w:rsidR="003F3435" w:rsidRDefault="0032493E">
      <w:pPr>
        <w:spacing w:line="480" w:lineRule="auto"/>
        <w:ind w:firstLine="1440"/>
        <w:jc w:val="both"/>
      </w:pPr>
      <w:r>
        <w:t xml:space="preserve">(1)</w:t>
      </w:r>
      <w:r xml:space="preserve">
        <w:t> </w:t>
      </w:r>
      <w:r xml:space="preserve">
        <w:t> </w:t>
      </w:r>
      <w:r>
        <w:t xml:space="preserve">determine suitable locations for future water facilities, including reservoir sites;</w:t>
      </w:r>
    </w:p>
    <w:p w:rsidR="003F3435" w:rsidRDefault="0032493E">
      <w:pPr>
        <w:spacing w:line="480" w:lineRule="auto"/>
        <w:ind w:firstLine="1440"/>
        <w:jc w:val="both"/>
      </w:pPr>
      <w:r>
        <w:t xml:space="preserve">(2)</w:t>
      </w:r>
      <w:r xml:space="preserve">
        <w:t> </w:t>
      </w:r>
      <w:r xml:space="preserve">
        <w:t> </w:t>
      </w:r>
      <w:r>
        <w:t xml:space="preserve">determine suitable, cost-effective water supply alternatives on a regional basis, including voluntary means of encouraging aggressive water conservation;</w:t>
      </w:r>
    </w:p>
    <w:p w:rsidR="003F3435" w:rsidRDefault="0032493E">
      <w:pPr>
        <w:spacing w:line="480" w:lineRule="auto"/>
        <w:ind w:firstLine="1440"/>
        <w:jc w:val="both"/>
      </w:pPr>
      <w:r>
        <w:t xml:space="preserve">(3)</w:t>
      </w:r>
      <w:r xml:space="preserve">
        <w:t> </w:t>
      </w:r>
      <w:r xml:space="preserve">
        <w:t> </w:t>
      </w:r>
      <w:r>
        <w:t xml:space="preserve">locate land best suited for irrigation;</w:t>
      </w:r>
    </w:p>
    <w:p w:rsidR="003F3435" w:rsidRDefault="0032493E">
      <w:pPr>
        <w:spacing w:line="480" w:lineRule="auto"/>
        <w:ind w:firstLine="1440"/>
        <w:jc w:val="both"/>
      </w:pPr>
      <w:r>
        <w:t xml:space="preserve">(4)</w:t>
      </w:r>
      <w:r xml:space="preserve">
        <w:t> </w:t>
      </w:r>
      <w:r xml:space="preserve">
        <w:t> </w:t>
      </w:r>
      <w:r>
        <w:t xml:space="preserve">make estimates of the cost of proposed irrigation works and the improvement of reservoir sites;</w:t>
      </w:r>
    </w:p>
    <w:p w:rsidR="003F3435" w:rsidRDefault="0032493E">
      <w:pPr>
        <w:spacing w:line="480" w:lineRule="auto"/>
        <w:ind w:firstLine="1440"/>
        <w:jc w:val="both"/>
      </w:pPr>
      <w:r>
        <w:t xml:space="preserve">(5)</w:t>
      </w:r>
      <w:r xml:space="preserve">
        <w:t> </w:t>
      </w:r>
      <w:r xml:space="preserve">
        <w:t> </w:t>
      </w:r>
      <w:r>
        <w:t xml:space="preserve">examine and survey reservoir sites;</w:t>
      </w:r>
    </w:p>
    <w:p w:rsidR="003F3435" w:rsidRDefault="0032493E">
      <w:pPr>
        <w:spacing w:line="480" w:lineRule="auto"/>
        <w:ind w:firstLine="1440"/>
        <w:jc w:val="both"/>
      </w:pPr>
      <w:r>
        <w:t xml:space="preserve">(6)</w:t>
      </w:r>
      <w:r xml:space="preserve">
        <w:t> </w:t>
      </w:r>
      <w:r xml:space="preserve">
        <w:t> </w:t>
      </w:r>
      <w:r>
        <w:t xml:space="preserve">monitor the effects of fresh water inflows upon the bays and estuaries of Texas;</w:t>
      </w:r>
    </w:p>
    <w:p w:rsidR="003F3435" w:rsidRDefault="0032493E">
      <w:pPr>
        <w:spacing w:line="480" w:lineRule="auto"/>
        <w:ind w:firstLine="1440"/>
        <w:jc w:val="both"/>
      </w:pPr>
      <w:r>
        <w:t xml:space="preserve">(7)</w:t>
      </w:r>
      <w:r xml:space="preserve">
        <w:t> </w:t>
      </w:r>
      <w:r xml:space="preserve">
        <w:t> </w:t>
      </w:r>
      <w:r>
        <w:t xml:space="preserve">monitor instream flows;</w:t>
      </w:r>
    </w:p>
    <w:p w:rsidR="003F3435" w:rsidRDefault="0032493E">
      <w:pPr>
        <w:spacing w:line="480" w:lineRule="auto"/>
        <w:ind w:firstLine="1440"/>
        <w:jc w:val="both"/>
      </w:pPr>
      <w:r>
        <w:rPr>
          <w:u w:val="single"/>
        </w:rPr>
        <w:t xml:space="preserve">(7-a)</w:t>
      </w:r>
      <w:r>
        <w:rPr>
          <w:u w:val="single"/>
        </w:rPr>
        <w:t xml:space="preserve"> </w:t>
      </w:r>
      <w:r>
        <w:rPr>
          <w:u w:val="single"/>
        </w:rPr>
        <w:t xml:space="preserve"> </w:t>
      </w:r>
      <w:r>
        <w:rPr>
          <w:u w:val="single"/>
        </w:rPr>
        <w:t xml:space="preserve">monitor hydrometeorological conditions;</w:t>
      </w:r>
    </w:p>
    <w:p w:rsidR="003F3435" w:rsidRDefault="0032493E">
      <w:pPr>
        <w:spacing w:line="480" w:lineRule="auto"/>
        <w:ind w:firstLine="1440"/>
        <w:jc w:val="both"/>
      </w:pPr>
      <w:r>
        <w:t xml:space="preserve">(8)</w:t>
      </w:r>
      <w:r xml:space="preserve">
        <w:t> </w:t>
      </w:r>
      <w:r xml:space="preserve">
        <w:t> </w:t>
      </w:r>
      <w:r>
        <w:t xml:space="preserve">lead a statewide effort, in coordination with federal, state, and local governments, institutions of higher education, and other interested parties, to develop a network for collecting and disseminating water resource-related information that is sufficient to support assessment of ambient water conditions statewide;</w:t>
      </w:r>
    </w:p>
    <w:p w:rsidR="003F3435" w:rsidRDefault="0032493E">
      <w:pPr>
        <w:spacing w:line="480" w:lineRule="auto"/>
        <w:ind w:firstLine="1440"/>
        <w:jc w:val="both"/>
      </w:pPr>
      <w:r>
        <w:t xml:space="preserve">(9)</w:t>
      </w:r>
      <w:r xml:space="preserve">
        <w:t> </w:t>
      </w:r>
      <w:r xml:space="preserve">
        <w:t> </w:t>
      </w:r>
      <w:r>
        <w:t xml:space="preserve">make recommendations for optimizing the efficiency and effectiveness of water resource data collection and dissemination as necessary to ensure that basic water resource data are maintained and available for Texas; and</w:t>
      </w:r>
    </w:p>
    <w:p w:rsidR="003F3435" w:rsidRDefault="0032493E">
      <w:pPr>
        <w:spacing w:line="480" w:lineRule="auto"/>
        <w:ind w:firstLine="1440"/>
        <w:jc w:val="both"/>
      </w:pPr>
      <w:r>
        <w:t xml:space="preserve">(10)</w:t>
      </w:r>
      <w:r xml:space="preserve">
        <w:t> </w:t>
      </w:r>
      <w:r xml:space="preserve">
        <w:t> </w:t>
      </w:r>
      <w:r>
        <w:t xml:space="preserve">make basic data and summary information developed under this subsection accessible to state agencies and other interested persons.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16, Water Code, is amended by adding Section 16.026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16.026.</w:t>
      </w:r>
      <w:r>
        <w:rPr>
          <w:u w:val="single"/>
        </w:rPr>
        <w:t xml:space="preserve"> </w:t>
      </w:r>
      <w:r>
        <w:rPr>
          <w:u w:val="single"/>
        </w:rPr>
        <w:t xml:space="preserve"> </w:t>
      </w:r>
      <w:r>
        <w:rPr>
          <w:u w:val="single"/>
        </w:rPr>
        <w:t xml:space="preserve">TEXMESONET HYDROMETEOROLOGY NETWORK; TEXMESONET ADVISORY COMMITTEE. </w:t>
      </w:r>
      <w:r>
        <w:rPr>
          <w:u w:val="single"/>
        </w:rPr>
        <w:t xml:space="preserve"> </w:t>
      </w:r>
      <w:r>
        <w:rPr>
          <w:u w:val="single"/>
        </w:rPr>
        <w:t xml:space="preserve">(a)  In this section, "network" means the TexMesonet Hydrometeorology Network.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administrator shall establish the TexMesonet Hydrometeorology Network to provide a statewide resource for hydrometeorological data and summary information benefiting weather forecasting, flood preparedness, drought monitoring, wildfire management, water resources planning, water conservation, agricultural readiness and productivity, industrial readiness, and related business readiness and productivity across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network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series of stations throughout this state to monitor hydrometeorological conditions;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coordinate mesoscale, evapotranspiration, and soil moisture monitoring efforts in this state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collecting, receiving, analyzing, processing, and facilitating access to basic hydrometeorological data;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developing and disseminating products, tools, and summary information related to that data;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serve as the centralized repository for hydrometeorological data in this state;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appropriate technical assistance related to the duties described by Subdivisions (1)-(3).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administrator may, on behalf of the network, enter into: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agreement with an individual or a federal, state, or local governmental entity to provide site location and access for earth observation stations;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partnership with a public or private entity to provide additional funding and resources for improved access to and development of hydrometeorological data, products, and tools.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state agency or political subdivision of this state that collects hydrometeorological information, including public institutions of higher education, shall cooperate with the network in the development of a coordinated, efficient, and effective statewide hydrometeorological data collection and dissemination resource.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executive administrator may establish the TexMesonet Advisory Committee to advise and make recommendations to the executive administrator on ensuring data quality and optimizing the efficiency and effectiveness of hydrometeorological data collection, product development, and dissemination of data and information. </w:t>
      </w:r>
      <w:r>
        <w:rPr>
          <w:u w:val="single"/>
        </w:rPr>
        <w:t xml:space="preserve"> </w:t>
      </w:r>
      <w:r>
        <w:rPr>
          <w:u w:val="single"/>
        </w:rPr>
        <w:t xml:space="preserve">Chapter 2110, Government Code, does not apply to the size, composition, or duration of the advisory committee. </w:t>
      </w:r>
      <w:r>
        <w:rPr>
          <w:u w:val="single"/>
        </w:rPr>
        <w:t xml:space="preserve"> </w:t>
      </w:r>
      <w:r>
        <w:rPr>
          <w:u w:val="single"/>
        </w:rPr>
        <w:t xml:space="preserve">Members of the advisory committee serve without compensation but are entitled to reimbursement for actual or necessary expenses incurred in performing functions as a member of the advisory committee subject to any applicable limitation on reimbursement provided by the General Appropriations Act. </w:t>
      </w:r>
      <w:r>
        <w:rPr>
          <w:u w:val="single"/>
        </w:rPr>
        <w:t xml:space="preserve"> </w:t>
      </w:r>
      <w:r>
        <w:rPr>
          <w:u w:val="single"/>
        </w:rPr>
        <w:t xml:space="preserve">The committee may include members representing the following entities or interest groups: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office of the state climatologist;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National Weather Service;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existing hydrometeorological networks;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other appropriate entities.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