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88R9911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2765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use of certain state money for emergency contraceptives.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(3-a) and amending Subdivision (5)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"Emergency contraceptive" means a drug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used postcoitally with the intent to prevent a pregnancy;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prevents fertilization of an egg or implantation of an embryo in a uterus;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approved by the United States Food and Drug Administration.</w:t>
      </w:r>
    </w:p>
    <w:p w:rsidR="003F3435" w:rsidRDefault="0032493E">
      <w:pPr>
        <w:spacing w:line="480" w:lineRule="auto"/>
        <w:ind w:firstLine="1440"/>
        <w:jc w:val="both"/>
      </w:pPr>
      <w:r>
        <w:t xml:space="preserve">(5)</w:t>
      </w:r>
      <w:r xml:space="preserve">
        <w:t> </w:t>
      </w:r>
      <w:r xml:space="preserve">
        <w:t> </w:t>
      </w:r>
      <w:r>
        <w:t xml:space="preserve">"Taxpayer resource transaction" means a sale, purchase, lease, donation of money, goods, services, or real property, or any other transaction between a governmental entity and a private entity that provides to the private entity something of value derived from state or local tax revenue, regardless of whether the governmental entity receives something of value in return.  The term does not include the provision of basic public services, including fire and police protection and utilities, by a governmental entity to an abortion provider or affiliate </w:t>
      </w:r>
      <w:r>
        <w:rPr>
          <w:u w:val="single"/>
        </w:rPr>
        <w:t xml:space="preserve">or an emergency contraceptive provider</w:t>
      </w:r>
      <w:r>
        <w:t xml:space="preserve"> in the same manner as the entity provides the services to the general public.  The term includes advocacy or lobbying by or on behalf of a governmental entity on behalf of the interests of an abortion provider or affiliate </w:t>
      </w:r>
      <w:r>
        <w:rPr>
          <w:u w:val="single"/>
        </w:rPr>
        <w:t xml:space="preserve">or an emergency contraceptive provider</w:t>
      </w:r>
      <w:r>
        <w:t xml:space="preserve">, but does not include:</w:t>
      </w:r>
    </w:p>
    <w:p w:rsidR="003F3435" w:rsidRDefault="0032493E">
      <w:pPr>
        <w:spacing w:line="480" w:lineRule="auto"/>
        <w:ind w:firstLine="2160"/>
        <w:jc w:val="both"/>
      </w:pPr>
      <w:r>
        <w:t xml:space="preserve">(A)</w:t>
      </w:r>
      <w:r xml:space="preserve">
        <w:t> </w:t>
      </w:r>
      <w:r xml:space="preserve">
        <w:t> </w:t>
      </w:r>
      <w:r>
        <w:t xml:space="preserve">an officer or employee of a governmental entity providing information to a member of the legislature or appearing before a legislative committee at the request of the member or committee;</w:t>
      </w:r>
    </w:p>
    <w:p w:rsidR="003F3435" w:rsidRDefault="0032493E">
      <w:pPr>
        <w:spacing w:line="480" w:lineRule="auto"/>
        <w:ind w:firstLine="2160"/>
        <w:jc w:val="both"/>
      </w:pPr>
      <w:r>
        <w:t xml:space="preserve">(B)</w:t>
      </w:r>
      <w:r xml:space="preserve">
        <w:t> </w:t>
      </w:r>
      <w:r xml:space="preserve">
        <w:t> </w:t>
      </w:r>
      <w:r>
        <w:t xml:space="preserve">an elected official advocating for or against or otherwise influencing or attempting to influence the outcome of legislation pending before the legislature while acting in the capacity of an elected official; or</w:t>
      </w:r>
    </w:p>
    <w:p w:rsidR="003F3435" w:rsidRDefault="0032493E">
      <w:pPr>
        <w:spacing w:line="480" w:lineRule="auto"/>
        <w:ind w:firstLine="2160"/>
        <w:jc w:val="both"/>
      </w:pPr>
      <w:r>
        <w:t xml:space="preserve">(C)</w:t>
      </w:r>
      <w:r xml:space="preserve">
        <w:t> </w:t>
      </w:r>
      <w:r xml:space="preserve">
        <w:t> </w:t>
      </w:r>
      <w:r>
        <w:t xml:space="preserve">an individual speaking as a private citizen on a matter of public concern.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2273.003, Government Code, is amended to read as follows:</w:t>
      </w:r>
    </w:p>
    <w:p w:rsidR="003F3435" w:rsidRDefault="0032493E">
      <w:pPr>
        <w:spacing w:line="480" w:lineRule="auto"/>
        <w:ind w:firstLine="720"/>
        <w:jc w:val="both"/>
      </w:pPr>
      <w:r>
        <w:t xml:space="preserve">Sec.</w:t>
      </w:r>
      <w:r xml:space="preserve">
        <w:t> </w:t>
      </w:r>
      <w:r>
        <w:t xml:space="preserve">2273.003.</w:t>
      </w:r>
      <w:r xml:space="preserve">
        <w:t> </w:t>
      </w:r>
      <w:r xml:space="preserve">
        <w:t> </w:t>
      </w:r>
      <w:r>
        <w:rPr>
          <w:u w:val="single"/>
        </w:rPr>
        <w:t xml:space="preserve">CERTAIN TAXPAYER RESOURCE</w:t>
      </w:r>
      <w:r>
        <w:t xml:space="preserve"> [</w:t>
      </w:r>
      <w:r>
        <w:rPr>
          <w:strike/>
        </w:rPr>
        <w:t xml:space="preserve">ABORTION PROVIDER AND AFFILIATE</w:t>
      </w:r>
      <w:r>
        <w:t xml:space="preserve">] TRANSACTIONS PROHIBITED; EXCEPTION.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abortion provider or an affiliate of an abortion provider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contraceptive provider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32.005, Health and Safety Code, is amended to read as follows:</w:t>
      </w:r>
    </w:p>
    <w:p w:rsidR="003F3435" w:rsidRDefault="0032493E">
      <w:pPr>
        <w:spacing w:line="480" w:lineRule="auto"/>
        <w:ind w:firstLine="720"/>
        <w:jc w:val="both"/>
      </w:pPr>
      <w:r>
        <w:t xml:space="preserve">Sec.</w:t>
      </w:r>
      <w:r xml:space="preserve">
        <w:t> </w:t>
      </w:r>
      <w:r>
        <w:t xml:space="preserve">32.005.</w:t>
      </w:r>
      <w:r xml:space="preserve">
        <w:t> </w:t>
      </w:r>
      <w:r xml:space="preserve">
        <w:t> </w:t>
      </w:r>
      <w:r>
        <w:rPr>
          <w:u w:val="single"/>
        </w:rPr>
        <w:t xml:space="preserve">PROVISION OF CERTAIN</w:t>
      </w:r>
      <w:r>
        <w:t xml:space="preserve"> ABORTION </w:t>
      </w:r>
      <w:r>
        <w:rPr>
          <w:u w:val="single"/>
        </w:rPr>
        <w:t xml:space="preserve">AND EMERGENCY CONTRACEPTION</w:t>
      </w:r>
      <w:r>
        <w:t xml:space="preserve"> SERVICES RESTRICTED.  </w:t>
      </w:r>
      <w:r>
        <w:rPr>
          <w:u w:val="single"/>
        </w:rPr>
        <w:t xml:space="preserve">(a)  In this section, "emergency contraceptive" has the meaning assigned by Section 2273.001, Government Code.</w:t>
      </w:r>
    </w:p>
    <w:p w:rsidR="003F3435" w:rsidRDefault="0032493E">
      <w:pPr>
        <w:spacing w:line="480" w:lineRule="auto"/>
        <w:ind w:firstLine="720"/>
        <w:jc w:val="both"/>
      </w:pPr>
      <w:r>
        <w:rPr>
          <w:u w:val="single"/>
        </w:rPr>
        <w:t xml:space="preserve">(b)</w:t>
      </w:r>
      <w:r xml:space="preserve">
        <w:t> </w:t>
      </w:r>
      <w:r xml:space="preserve">
        <w:t> </w:t>
      </w:r>
      <w:r>
        <w:t xml:space="preserve">Notwithstanding any other provision of this chapter, funds administered under this chapter may not be used to provide abortion services </w:t>
      </w:r>
      <w:r>
        <w:rPr>
          <w:u w:val="single"/>
        </w:rPr>
        <w:t xml:space="preserve">or emergency contraceptives</w:t>
      </w:r>
      <w:r>
        <w:t xml:space="preserve"> unless the mother's life is in danger.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32.024(c-1), Human Resources Code, is amended to read as follows:</w:t>
      </w:r>
    </w:p>
    <w:p w:rsidR="003F3435" w:rsidRDefault="0032493E">
      <w:pPr>
        <w:spacing w:line="480" w:lineRule="auto"/>
        <w:ind w:firstLine="720"/>
        <w:jc w:val="both"/>
      </w:pPr>
      <w:r>
        <w:t xml:space="preserve">(c-1)</w:t>
      </w:r>
      <w:r xml:space="preserve">
        <w:t> </w:t>
      </w:r>
      <w:r xml:space="preserve">
        <w:t> </w:t>
      </w:r>
      <w:r>
        <w:t xml:space="preserve">The commission shall ensure that money spent for purposes of the demonstration project for women's health care services under former Section 32.0248 or a similar successor program is not used to perform</w:t>
      </w:r>
      <w:r>
        <w:rPr>
          <w:u w:val="single"/>
        </w:rPr>
        <w:t xml:space="preserve">, provide,</w:t>
      </w:r>
      <w:r>
        <w:t xml:space="preserve"> or promote elective abortions </w:t>
      </w:r>
      <w:r>
        <w:rPr>
          <w:u w:val="single"/>
        </w:rPr>
        <w:t xml:space="preserve">or emergency contraceptives</w:t>
      </w:r>
      <w:r>
        <w:t xml:space="preserve">, or to contract with entities that perform</w:t>
      </w:r>
      <w:r>
        <w:rPr>
          <w:u w:val="single"/>
        </w:rPr>
        <w:t xml:space="preserve">, provide,</w:t>
      </w:r>
      <w:r>
        <w:t xml:space="preserve"> or promote elective abortions </w:t>
      </w:r>
      <w:r>
        <w:rPr>
          <w:u w:val="single"/>
        </w:rPr>
        <w:t xml:space="preserve">or emergency contraceptives</w:t>
      </w:r>
      <w:r>
        <w:t xml:space="preserve"> or affiliate with </w:t>
      </w:r>
      <w:r>
        <w:rPr>
          <w:u w:val="single"/>
        </w:rPr>
        <w:t xml:space="preserve">those</w:t>
      </w:r>
      <w:r>
        <w:t xml:space="preserve"> entities [</w:t>
      </w:r>
      <w:r>
        <w:rPr>
          <w:strike/>
        </w:rPr>
        <w:t xml:space="preserve">that perform or promote elective abortions</w:t>
      </w:r>
      <w:r>
        <w:t xml:space="preserve">].  </w:t>
      </w:r>
      <w:r>
        <w:rPr>
          <w:u w:val="single"/>
        </w:rPr>
        <w:t xml:space="preserve">In this subsection, "emergency contraceptive" has the meaning assigned by Section 2273.001,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to Chapter 2273, Government Code, apply only to a taxpayer resource transaction entered into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Section 32.005, Health and Safety Code, and Section 32.024, Human Resources Code, apply only to the use of money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