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88R9997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2777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contracting authority of the Parks and Wildlife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11.0171, Parks and Wildlife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executive director or the executive director's designee does not receive any responsive bids on a competitive solicitation for goods or services, the executive director or the executive director's designee after making a written determination that competition is not available may negotiate with and award the contract to any qualified vendor who meets the requirements of the original solicitation.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11.0171(c), Parks and Wildlife Code, as added by this Act, applies only to a contract for which bids are first solicited on or after the effective date of this Act. A contract for which bids are first solicited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