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2779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and retirement benefits of certain elected state officials.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judge is entitled to an annual salary supplement from the state in an amount equal to 18 percent of the </w:t>
      </w:r>
      <w:r>
        <w:rPr>
          <w:u w:val="single"/>
        </w:rPr>
        <w:t xml:space="preserve">annual</w:t>
      </w:r>
      <w:r>
        <w:t xml:space="preserve"> [</w:t>
      </w:r>
      <w:r>
        <w:rPr>
          <w:strike/>
        </w:rPr>
        <w:t xml:space="preserve">state base</w:t>
      </w:r>
      <w:r>
        <w:t xml:space="preserve">] salary paid to a district judge </w:t>
      </w:r>
      <w:r>
        <w:rPr>
          <w:u w:val="single"/>
        </w:rPr>
        <w:t xml:space="preserve">with comparable years of service as the county judge</w:t>
      </w:r>
      <w:r>
        <w:t xml:space="preserve"> as set by the General Appropriations Act in accordance with Section </w:t>
      </w:r>
      <w:r>
        <w:rPr>
          <w:u w:val="single"/>
        </w:rPr>
        <w:t xml:space="preserve">659.012</w:t>
      </w:r>
      <w:r>
        <w:t xml:space="preserve"> [</w:t>
      </w:r>
      <w:r>
        <w:rPr>
          <w:strike/>
        </w:rPr>
        <w:t xml:space="preserve">659.012(a)</w:t>
      </w:r>
      <w:r>
        <w:t xml:space="preserve">] if at least 18 percent of the:</w:t>
      </w:r>
    </w:p>
    <w:p w:rsidR="003F3435" w:rsidRDefault="0032493E">
      <w:pPr>
        <w:spacing w:line="480" w:lineRule="auto"/>
        <w:ind w:firstLine="1440"/>
        <w:jc w:val="both"/>
      </w:pPr>
      <w:r>
        <w:t xml:space="preserve">(1)</w:t>
      </w:r>
      <w:r xml:space="preserve">
        <w:t> </w:t>
      </w:r>
      <w:r xml:space="preserve">
        <w:t> </w:t>
      </w:r>
      <w:r>
        <w:t xml:space="preserve">functions that the judge performs are judicial functions; or</w:t>
      </w:r>
    </w:p>
    <w:p w:rsidR="003F3435" w:rsidRDefault="0032493E">
      <w:pPr>
        <w:spacing w:line="480" w:lineRule="auto"/>
        <w:ind w:firstLine="1440"/>
        <w:jc w:val="both"/>
      </w:pPr>
      <w:r>
        <w:t xml:space="preserve">(2)</w:t>
      </w:r>
      <w:r xml:space="preserve">
        <w:t> </w:t>
      </w:r>
      <w:r xml:space="preserve">
        <w:t> </w:t>
      </w:r>
      <w:r>
        <w:t xml:space="preserve">total hours that the judge works are in the performance of judicial functions.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659.012(a),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is entitled to an annual base salary from the state as set by the General Appropriations Act in an amount equal to at least </w:t>
      </w:r>
      <w:r>
        <w:rPr>
          <w:u w:val="single"/>
        </w:rPr>
        <w:t xml:space="preserve">$172,494</w:t>
      </w:r>
      <w:r>
        <w:t xml:space="preserve"> [</w:t>
      </w:r>
      <w:r>
        <w:rPr>
          <w:strike/>
        </w:rPr>
        <w:t xml:space="preserve">$140,000</w:t>
      </w:r>
      <w:r>
        <w:t xml:space="preserve">], except that the combined base salary of a district judge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a justice of a court of appeals other than the chief justice is entitled to an annual base salary from the state in the amount equal to 110 percent of the state base salary of a district judge as set by the General Appropriations Act,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supreme court other than the chief justice or a judge of the court of criminal appeals other than the presiding judge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t xml:space="preserve">(4)</w:t>
      </w:r>
      <w:r xml:space="preserve">
        <w:t> </w:t>
      </w:r>
      <w:r xml:space="preserve">
        <w:t> </w:t>
      </w:r>
      <w:r>
        <w:t xml:space="preserve">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may not exceed the amount equal to $2,500 less than the base salary for a justice of the supreme court as determined under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810.003, Government Code, is amended by amending Subsections (c), (d), and (e) and adding Subsection (d-1) to read as follows:</w:t>
      </w:r>
    </w:p>
    <w:p w:rsidR="003F3435" w:rsidRDefault="0032493E">
      <w:pPr>
        <w:spacing w:line="480" w:lineRule="auto"/>
        <w:ind w:firstLine="720"/>
        <w:jc w:val="both"/>
      </w:pPr>
      <w:r>
        <w:t xml:space="preserve">(c)</w:t>
      </w:r>
      <w:r xml:space="preserve">
        <w:t> </w:t>
      </w:r>
      <w:r xml:space="preserve">
        <w:t> </w:t>
      </w:r>
      <w:r>
        <w:t xml:space="preserve">Except as provided by Subsection (d), a member of a public retirement system is not eligible to receive a service retirement annuity under the retirement system if the member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convicted of a qualifying felony committed while in office and arising directly from the official duties of that elected office</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expelled from a house of the legislature under Section 11, Article III, Texas Constitution</w:t>
      </w:r>
      <w:r>
        <w:t xml:space="preserve">.</w:t>
      </w:r>
    </w:p>
    <w:p w:rsidR="003F3435" w:rsidRDefault="0032493E">
      <w:pPr>
        <w:spacing w:line="480" w:lineRule="auto"/>
        <w:ind w:firstLine="720"/>
        <w:jc w:val="both"/>
      </w:pPr>
      <w:r>
        <w:t xml:space="preserve">(d)</w:t>
      </w:r>
      <w:r xml:space="preserve">
        <w:t> </w:t>
      </w:r>
      <w:r xml:space="preserve">
        <w:t> </w:t>
      </w:r>
      <w:r>
        <w:t xml:space="preserve">The retirement system, on receipt of notice of a conviction under Subsection (e) or (k), any similar notice of a conviction of a qualifying felony from a United States district court or United States attorney, or any other information that the retirement system determines by rule is sufficient to establish a conviction of a qualifying felony, shall suspend payments of a service retirement annuity to a person the system determines is ineligible to receive the annuity under Subsection (c)</w:t>
      </w:r>
      <w:r>
        <w:rPr>
          <w:u w:val="single"/>
        </w:rPr>
        <w:t xml:space="preserve">(1)</w:t>
      </w:r>
      <w:r>
        <w:t xml:space="preserve">.  A person whose conviction is overturned on appeal or who meets the requirements for innocence under Section 103.001(a)(2), Civil Practice and Remedies Code:</w:t>
      </w:r>
    </w:p>
    <w:p w:rsidR="003F3435" w:rsidRDefault="0032493E">
      <w:pPr>
        <w:spacing w:line="480" w:lineRule="auto"/>
        <w:ind w:firstLine="1440"/>
        <w:jc w:val="both"/>
      </w:pPr>
      <w:r>
        <w:t xml:space="preserve">(1)</w:t>
      </w:r>
      <w:r xml:space="preserve">
        <w:t> </w:t>
      </w:r>
      <w:r xml:space="preserve">
        <w:t> </w:t>
      </w:r>
      <w:r>
        <w:t xml:space="preserve">is entitled to receive an amount equal to the accrued total of payments and interest earned on the payments withheld during the suspension period; and</w:t>
      </w:r>
    </w:p>
    <w:p w:rsidR="003F3435" w:rsidRDefault="0032493E">
      <w:pPr>
        <w:spacing w:line="480" w:lineRule="auto"/>
        <w:ind w:firstLine="1440"/>
        <w:jc w:val="both"/>
      </w:pPr>
      <w:r>
        <w:t xml:space="preserve">(2)</w:t>
      </w:r>
      <w:r xml:space="preserve">
        <w:t> </w:t>
      </w:r>
      <w:r xml:space="preserve">
        <w:t> </w:t>
      </w:r>
      <w:r>
        <w:t xml:space="preserve">may resume receipt of annuity payments on payment to the retirement system of an amount equal to the contributions refunded to the person under Subsection (f).</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retirement system, on receipt of notice of expulsion of a member from the legislature, shall suspend payments of a service retirement annuity to a person the system determines is ineligible to receive the annuity under Subsection (c)(2).</w:t>
      </w:r>
    </w:p>
    <w:p w:rsidR="003F3435" w:rsidRDefault="0032493E">
      <w:pPr>
        <w:spacing w:line="480" w:lineRule="auto"/>
        <w:ind w:firstLine="720"/>
        <w:jc w:val="both"/>
      </w:pPr>
      <w:r>
        <w:t xml:space="preserve">(e)</w:t>
      </w:r>
      <w:r xml:space="preserve">
        <w:t> </w:t>
      </w:r>
      <w:r xml:space="preserve">
        <w:t> </w:t>
      </w:r>
      <w:r>
        <w:t xml:space="preserve">Not later than the 30th day after the conviction of a person of a qualifying felony </w:t>
      </w:r>
      <w:r>
        <w:rPr>
          <w:u w:val="single"/>
        </w:rPr>
        <w:t xml:space="preserve">or expulsion of a member from the legislature</w:t>
      </w:r>
      <w:r>
        <w:t xml:space="preserve">, the governmental entity to which the person was elected or appointed must provide written notice of the conviction </w:t>
      </w:r>
      <w:r>
        <w:rPr>
          <w:u w:val="single"/>
        </w:rPr>
        <w:t xml:space="preserve">or expulsion</w:t>
      </w:r>
      <w:r>
        <w:t xml:space="preserve"> to the public retirement system in which the person is enrolled.  The notice must comply with the administrative rules adopted by the public retirement system under Subsection (j).</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814.103(a) and (a-1),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or (b), the standard service retirement annuity for service credited in the elected class of membership is an amount equal to the number of years of service credit in that class, times 2.3 percent of </w:t>
      </w:r>
      <w:r>
        <w:rPr>
          <w:u w:val="single"/>
        </w:rPr>
        <w:t xml:space="preserve">the sum of $140,000 plus any applicable increases determined by the Texas Ethics Commission to reflect inflation or any other relevant factors</w:t>
      </w:r>
      <w:r>
        <w:t xml:space="preserve"> [</w:t>
      </w:r>
      <w:r>
        <w:rPr>
          <w:strike/>
        </w:rPr>
        <w:t xml:space="preserve">the state base salary, excluding longevity pay payable under Section 659.0445 and as adjusted from time to time, being paid to a district judge as set by the General Appropriations Act in accordance with Section 659.012(a)</w:t>
      </w:r>
      <w:r>
        <w:t xml:space="preserve">].</w:t>
      </w:r>
    </w:p>
    <w:p w:rsidR="003F3435" w:rsidRDefault="0032493E">
      <w:pPr>
        <w:spacing w:line="480" w:lineRule="auto"/>
        <w:ind w:firstLine="720"/>
        <w:jc w:val="both"/>
      </w:pPr>
      <w:r>
        <w:t xml:space="preserve">(a-1)</w:t>
      </w:r>
      <w:r xml:space="preserve">
        <w:t> </w:t>
      </w:r>
      <w:r xml:space="preserve">
        <w:t> </w:t>
      </w:r>
      <w:r>
        <w:t xml:space="preserve">Except as provided by Subsection (b), the standard service retirement annuity for service credited in the elected class of membership for a member of the class under Section 812.002(a)(3) whose effective date of retirement is on or after September 1, 2019, is an amount equal to the number of years of service credit in that class, times 2.3 percent of the state salary, excluding longevity pay payable under Section 659.0445 [</w:t>
      </w:r>
      <w:r>
        <w:rPr>
          <w:strike/>
        </w:rPr>
        <w:t xml:space="preserve">and as adjusted from time to time</w:t>
      </w:r>
      <w:r>
        <w:t xml:space="preserve">], being paid in accordance with Section 659.012 to a district judge who has the same number of years of contributing service credit as the member on the member's last day of service as a district or criminal district attorney,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820.053(c),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a member of the elected class of membership under Section 812.002(a)(2) shall have the member's accumulated account balance computed as if the contributions to the account were based on </w:t>
      </w:r>
      <w:r>
        <w:rPr>
          <w:u w:val="single"/>
        </w:rPr>
        <w:t xml:space="preserve">an annual</w:t>
      </w:r>
      <w:r>
        <w:t xml:space="preserve"> [</w:t>
      </w:r>
      <w:r>
        <w:rPr>
          <w:strike/>
        </w:rPr>
        <w:t xml:space="preserve">the state base</w:t>
      </w:r>
      <w:r>
        <w:t xml:space="preserve">] salary </w:t>
      </w:r>
      <w:r>
        <w:rPr>
          <w:u w:val="single"/>
        </w:rPr>
        <w:t xml:space="preserve">equal to the dollar amount used to compute the standard service retirement annuity for service credited in the elected class of membership under Section 814.103(a)</w:t>
      </w:r>
      <w:r>
        <w:t xml:space="preserve">[</w:t>
      </w:r>
      <w:r>
        <w:rPr>
          <w:strike/>
        </w:rPr>
        <w:t xml:space="preserve">, excluding longevity pay payable under Section 659.0445, being paid a district judge as set by the General Appropriations Act in accordance with Section 659.012(a)</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26.006(a), Government Code, as amended by this Act, applies only to a salary payment for a pay period beginning on or after the effective date of this Act.  A salary payment for a pay period beginning before the effective date of this Act is governed by the law in effect on the date the pay period began,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Notwithstanding Section 659.012(a), Government Code, as amended by this Act, a judge of a district court is entitled to an annual base salary from the state as set by the General Appropriations Act in an amount equal to at least $155,400 for the state fiscal year beginning September 1, 2023, and ending August 31, 2024, and that amount is the annual base salary to be used for the purpose of calculating any other judicial salaries by reference to that section for the state fiscal year beginning September 1, 2023, and ending August 31, 2024.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