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88R3952 MCF-D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Bucy</w:t>
      </w:r>
      <w:r xml:space="preserve">
        <w:tab wTab="150" tlc="none" cTlc="0"/>
      </w:r>
      <w:r>
        <w:t xml:space="preserve">H.B.</w:t>
      </w:r>
      <w:r xml:space="preserve">
        <w:t> </w:t>
      </w:r>
      <w:r>
        <w:t xml:space="preserve">No.</w:t>
      </w:r>
      <w:r xml:space="preserve">
        <w:t> </w:t>
      </w:r>
      <w:r>
        <w:t xml:space="preserve">2798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Department of State Health Services' purchase of health benefit plans for certain individuals infected with HIV.</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C, Chapter 85, Health and Safety Code, is amended by adding Section 85.066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85.066.</w:t>
      </w:r>
      <w:r>
        <w:rPr>
          <w:u w:val="single"/>
        </w:rPr>
        <w:t xml:space="preserve"> </w:t>
      </w:r>
      <w:r>
        <w:rPr>
          <w:u w:val="single"/>
        </w:rPr>
        <w:t xml:space="preserve"> </w:t>
      </w:r>
      <w:r>
        <w:rPr>
          <w:u w:val="single"/>
        </w:rPr>
        <w:t xml:space="preserve">HEALTH BENEFIT PLANS FOR ELIGIBLE INDIVIDUALS.  (a) </w:t>
      </w:r>
      <w:r>
        <w:rPr>
          <w:u w:val="single"/>
        </w:rPr>
        <w:t xml:space="preserve"> </w:t>
      </w:r>
      <w:r>
        <w:rPr>
          <w:u w:val="single"/>
        </w:rPr>
        <w:t xml:space="preserve">The department may purchase for individuals infected with HIV who are enrolled in the HIV medication program established under this subchapter health benefit plans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the minimum essential coverage required under the Patient Protection and Affordable Care Act (Pub. L. 111-148);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cover the costs of HIV medications and of testing and treatment for HIV.</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executive commissioner by rule shall institute a sliding fee scale to assist an eligible individual infected with HIV with the cost of a premium, deductible, coinsurance, or other cost-sharing payment related to a health benefit plan purchased under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As soon as practicable after the effective date of this Act, the executive commissioner of the Health and Human Services Commission shall adopt rules necessary to implement Section 85.066, Health and Safety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2798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