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88R10584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certain notices on the Internet website of a newspaper.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BY POSTING ON NEWSPAPER WEBSITE.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governmental entity satisfies a requirement to provide notice by publication in a newspaper if the notice is posted on the Internet website of a newspaper authorized to publish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posted under this section must, to the extent possible, meet the time, content, appearance, and other requirements provided by law for the posting of the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