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quality permits issued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382.016,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employee, or agent of the commission may use emissions data obtained under Subsection (b) for modeling local and regional cumulative emissions.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382, Health and Safety Code, is amended by adding Sections 382.051991 and 382.051992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USE OF STANDARD PERMIT FOR AGGREGATE PRODUCTION OPERATIONS AND CONCRETE BATCH PLANTS: PUBLIC HEARING OR MEETING.  (a)  This section applies only to a hearing or meeting regarding an authorization to use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accept written questions about the facility from the public until the 15th day before the date of the hearing or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14th day before the date of the hearing or meeting, the commission shall notify the following entities of the date, time, and place of the hearing or meeting: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groundwater conservation district with jurisdiction over the area in which the facility is located or proposed to be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no groundwater conservation district has jurisdiction over the area in which the facility is located or proposed to be located, the Texas Water Development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state agency with jurisdiction over a topic raised in a written question submitted to the commission under Subsection (b);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municipality and county in which the facility is located or proposed to be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entity that receives notice of a hearing or meeting under Subsection (c) shall send a representative of the entity to attend the hearing or meeting. </w:t>
      </w:r>
      <w:r>
        <w:rPr>
          <w:u w:val="single"/>
        </w:rPr>
        <w:t xml:space="preserve"> </w:t>
      </w:r>
      <w:r>
        <w:rPr>
          <w:u w:val="single"/>
        </w:rPr>
        <w:t xml:space="preserve">This subsection does not apply to a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382.051992.</w:t>
      </w:r>
      <w:r>
        <w:rPr>
          <w:u w:val="single"/>
        </w:rPr>
        <w:t xml:space="preserve"> </w:t>
      </w:r>
      <w:r>
        <w:rPr>
          <w:u w:val="single"/>
        </w:rPr>
        <w:t xml:space="preserve"> </w:t>
      </w:r>
      <w:r>
        <w:rPr>
          <w:u w:val="single"/>
        </w:rPr>
        <w:t xml:space="preserve">ADDITIONAL STANDARD PERMIT REQUIREMENTS FOR AGGREGATE PRODUCTION OPERATIONS AND CONCRETE BATCH PLANTS.  (a)  This section applies only to the use of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the use of a standard permit for or renew a standard permit authorization for a facility unless the applicant indicates on the application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complied with the requirements of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comply with any Texas Department of Transportation requirements for the construction or alteration of driveways as provided by Subsection (j).</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requirements in any other applicable provision of this chapter, a person authorized to use a standard permit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equipment to monitor noise levels and emissions of air contaminants, including particulate matter with a diameter equal to or less than 2.5 microns and equal to or less than 10 microns, from the facility at three points on the perimeter of the property on which the facility is located that are as equidistant as possible,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point must be at the point on the perimeter that is closest to the nearest building in use as a single-family or multifamily residence, school, place of worship, licensed day-care facility, or commercial enterprise;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point must be at a point on the perimeter of the property on which the facility is located that is upwind, based on the predominant wind direction, from the facility;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 may authorize one monitoring location to be used to satisfy the requirements of Paragraphs (A) and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outdoor lighting installed at the facility complies with standards adopted by the Illuminating Engineering Society;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computer-controlled blasting technology to minimize the effect of seismic forces on adjacent property caused by blasting at the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water for the facility only from a metered source or under a permit from a groundwater conservation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 commission-approved methods of water recirculation to ensure efficient use of groundwater for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to the commission a plan to ensure that the area on which the facility operates will be safe and useful after operations cease, including a description of how the person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decommission the facility and ensure that equipment is removed;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minimize fugitive dust from areas the person does not plan to revegetate;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control erosion by revegetating barren areas;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to the commission a performance bond or other form of financial assurance to ensure payment of the costs of executing the plan required by Subdivision (5).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not required to inspect a facility solely to verify compliance with Subsection (c).  The commission shall inspect a facility for compliance with Subsection (c) during regular inspections under this chapter and Chapter 28A, Water Code, and inspections made to respond to complaints.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publish a list of monitoring equipment that a person may use to meet the requirements of Subsection (c)(1).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person shall maintain records of monitoring data from the equipment required by Subsection (c)(1) until the fifth anniversary of the date on which the data was collected. </w:t>
      </w:r>
      <w:r>
        <w:rPr>
          <w:u w:val="single"/>
        </w:rPr>
        <w:t xml:space="preserve"> </w:t>
      </w:r>
      <w:r>
        <w:rPr>
          <w:u w:val="single"/>
        </w:rPr>
        <w:t xml:space="preserve">The person may use physical instrument data storage and cloud-based storage.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authorized to use a standard permit shall ensure that noise created by the permitted facility does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70 decibels at the points at which monitors are installed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65 decibels at the perimeter of a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or multifamily residence, school, place of worship, licensed day-care facility, or commercial enterprise;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within 880 yards of the permitted facility.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commission receives a complaint about emissions or noise created by a permitted facility, the commission shall require the person authorized to use the permit to retain and make available to the commission on request all relevant available monitoring data from the monitoring equipment required by Subsection (c)(1) collected for a time period beginning 30 days before the date that is the subject of the complaint and ending 30 days after that date.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funds as the beneficiary of a financial assurance mechanism required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expend funds from the financial assurance mechanism to ensure that the area on which the permitted facility operated is safe and useful.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Texas Department of Transportation determines that activities at a facility necessitate the construction or alteration of driveway access to or from a state highway, including to meet any applicable requirements under Chapter 133, Natural Resources Code, the person authorized to use a standard permit for the facility shall enter into a donation agreement with the department for the donation of costs or property needed by the state to facilitate the construction or alteration.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only </w:t>
      </w:r>
      <w:r>
        <w:rPr>
          <w:u w:val="single"/>
        </w:rPr>
        <w:t xml:space="preserve">a representative of a place of worship, licensed day-care center, licensed nursing facility, licensed assisted living facility, licensed intermediate care facility, hospital, or medical facility or a person</w:t>
      </w:r>
      <w:r>
        <w:t xml:space="preserve"> [</w:t>
      </w:r>
      <w:r>
        <w:rPr>
          <w:strike/>
        </w:rPr>
        <w:t xml:space="preserve">those persons actually</w:t>
      </w:r>
      <w:r>
        <w:t xml:space="preserve">] residing [</w:t>
      </w:r>
      <w:r>
        <w:rPr>
          <w:strike/>
        </w:rPr>
        <w:t xml:space="preserve">in a permanent residence</w:t>
      </w:r>
      <w:r>
        <w:t xml:space="preserve">] within 440 yards of the proposed plant may request a hearing under Section 382.056 as a person who may be affected. </w:t>
      </w:r>
      <w:r>
        <w:t xml:space="preserve"> </w:t>
      </w:r>
      <w:r>
        <w:rPr>
          <w:u w:val="single"/>
        </w:rPr>
        <w:t xml:space="preserve">The commission shall adopt rules establishing who qualifies as a representative of a place of worship, licensed day-care center, licensed nursing facility, licensed assisted living facility, licensed intermediate care facility, hospital, or medical facility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382, Health and Safety Code, is amended by adding Section 382.0581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382.0581.</w:t>
      </w:r>
      <w:r>
        <w:rPr>
          <w:u w:val="single"/>
        </w:rPr>
        <w:t xml:space="preserve"> </w:t>
      </w:r>
      <w:r>
        <w:rPr>
          <w:u w:val="single"/>
        </w:rPr>
        <w:t xml:space="preserve"> </w:t>
      </w:r>
      <w:r>
        <w:rPr>
          <w:u w:val="single"/>
        </w:rPr>
        <w:t xml:space="preserve">AIR DISPERSION MODELING FOR CERTAIN APPLICATIONS.  (a) </w:t>
      </w:r>
      <w:r>
        <w:rPr>
          <w:u w:val="single"/>
        </w:rPr>
        <w:t xml:space="preserve"> </w:t>
      </w:r>
      <w:r>
        <w:rPr>
          <w:u w:val="single"/>
        </w:rPr>
        <w:t xml:space="preserve">This section applies only to an application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permit under Section 382.0518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concrete plant that performs wet batching, dry batching, or central mixing;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rock crusher;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hot mix asphalt plant;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bulk mineral handling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authorization to use a standard permit under Section 382.05195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concrete plant that performs wet batching, dry batching, or central mixing;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rock crusher;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hot mix asphalt plant;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authorization to use a standard permit under Section 382.05198 for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use of air dispersion modeling to determine the overall cumulative effect on air quality of a facility that is the subject of an application described by Subsection (a) in conjunction with other proposed or existing facilities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less than five miles from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emit more than a de minimis level of air contaminants.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the changes in law made by this Act apply only to a permit or an authorization to use a permit for which an application is submitted to the Texas Commission on Environmental Quality on or after the effective date of this Act.  A permit or an authorization to use a permit for which an application was submitted to the Texas Commission on Environmental Quality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a permit or an authorization to use a permit for which an application for renewal is submitted to the Texas Commission on Environmental Quality on or after January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