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88R3145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2913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recommendations for the appointment of directors of the San Jacinto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w:t>
      </w:r>
      <w:r>
        <w:t xml:space="preserve"> The management and control of all the affairs of said District shall be vested in, and the powers, rights, privileges, and functions of the District shall be exercised by</w:t>
      </w:r>
      <w:r>
        <w:rPr>
          <w:u w:val="single"/>
        </w:rPr>
        <w:t xml:space="preserve">,</w:t>
      </w:r>
      <w:r>
        <w:t xml:space="preserve"> a Board of Directors consisting of six (6) members, all of whom shall be freehold property taxpayers and legal voters of the State of Texas and four (4) of whom shall be residents of a county wholly encompassed by the District.  Members of such Board of Directors shall be appointed by the Governor for terms of six (6) years.  [</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of a county wholly located in the district may make two recommendations to the governor for the appointment of a person to the board of directors of the authority. A commissioners court of a county partially located in the district may make one recommendation to the governor for the appointment of a person to the board of directors of the authority. </w:t>
      </w:r>
      <w:r>
        <w:rPr>
          <w:u w:val="single"/>
        </w:rPr>
        <w:t xml:space="preserve"> </w:t>
      </w:r>
      <w:r>
        <w:rPr>
          <w:u w:val="single"/>
        </w:rPr>
        <w:t xml:space="preserve">The commissioners court of the county making a recommendation under this subsection must approve each recommendation by a majority vote. </w:t>
      </w:r>
      <w:r>
        <w:rPr>
          <w:u w:val="single"/>
        </w:rPr>
        <w:t xml:space="preserve"> </w:t>
      </w:r>
      <w:r>
        <w:rPr>
          <w:u w:val="single"/>
        </w:rPr>
        <w:t xml:space="preserve">After reviewing the recommendations, the governor may appoint or not appoint the person recommended by the commissioners court.</w:t>
      </w:r>
    </w:p>
    <w:p w:rsidR="003F3435" w:rsidRDefault="0032493E">
      <w:pPr>
        <w:spacing w:line="480" w:lineRule="auto"/>
        <w:ind w:firstLine="720"/>
        <w:jc w:val="both"/>
      </w:pPr>
      <w:r>
        <w:rPr>
          <w:u w:val="single"/>
        </w:rPr>
        <w:t xml:space="preserve">(c)</w:t>
      </w:r>
      <w:r xml:space="preserve">
        <w:t> </w:t>
      </w:r>
      <w:r xml:space="preserve">
        <w:t> </w:t>
      </w:r>
      <w:r>
        <w:t xml:space="preserve">The Directors shall hold office after their appointment and qualification until their successors shall be appointed and qualified.  Should any vacancy occur in the Board of Directors, the same shall be filled in like manner by the Governor for the unexpired term.  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(d)</w:t>
      </w:r>
      <w:r xml:space="preserve">
        <w:t> </w:t>
      </w:r>
      <w:r xml:space="preserve">
        <w:t> </w:t>
      </w:r>
      <w:r>
        <w:t xml:space="preserve">The Board of Directors shall organize by electing one of its members President, one Vice-President, one Secretary, and one Treasurer.  Four (4) members, including the presiding officer, shall constitute a quorum to transact business.  The President shall preside at all meetings of the Board and shall be the chief executive officer of the District.  The Vice-President shall act as President in case of the absence or disability of the President.  The Secretary shall act as Secretary of the Board and shall be charged with the duty of keeping a record of all proceedings and all orders of the Board.  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rPr>
          <w:u w:val="single"/>
        </w:rPr>
        <w:t xml:space="preserve">(e)</w:t>
      </w:r>
      <w:r xml:space="preserve">
        <w:t> </w:t>
      </w:r>
      <w:r xml:space="preserve">
        <w:t> </w:t>
      </w:r>
      <w:r>
        <w:t xml:space="preserve">The domicile of the District shall be in the City of Conroe, in the County of Montgomery, Texas, where the District shall maintain its principal office.  The Board of Directors shall have authority to fix the time, place and number of meetings of such Board by proper resolutions, regulations and bylaws passed by said Board.  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